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3512" w:rsidRDefault="00B63512" w:rsidP="00B63512">
      <w:pPr>
        <w:spacing w:after="63"/>
        <w:ind w:left="10" w:right="-15"/>
        <w:jc w:val="center"/>
        <w:rPr>
          <w:b/>
        </w:rPr>
      </w:pPr>
    </w:p>
    <w:p w:rsidR="00B63512" w:rsidRPr="004356CB" w:rsidRDefault="00B63512" w:rsidP="00B63512">
      <w:pPr>
        <w:spacing w:after="63"/>
        <w:ind w:left="10" w:right="-15"/>
        <w:jc w:val="center"/>
        <w:rPr>
          <w:b/>
        </w:rPr>
      </w:pPr>
      <w:bookmarkStart w:id="0" w:name="_GoBack"/>
      <w:bookmarkEnd w:id="0"/>
      <w:r w:rsidRPr="004356CB">
        <w:rPr>
          <w:b/>
        </w:rPr>
        <w:t>CONTRAT</w:t>
      </w:r>
      <w:r>
        <w:rPr>
          <w:b/>
        </w:rPr>
        <w:t>O DE PRESTAÇÃO DE SERVIÇOS Nº 011</w:t>
      </w:r>
      <w:r w:rsidRPr="004356CB">
        <w:rPr>
          <w:b/>
        </w:rPr>
        <w:t>/2023</w:t>
      </w:r>
    </w:p>
    <w:p w:rsidR="00B63512" w:rsidRPr="004356CB" w:rsidRDefault="00B63512" w:rsidP="00B63512">
      <w:pPr>
        <w:spacing w:after="63"/>
        <w:ind w:left="10" w:right="-15"/>
        <w:jc w:val="center"/>
      </w:pPr>
      <w:r w:rsidRPr="004356CB">
        <w:t xml:space="preserve">Referente </w:t>
      </w:r>
      <w:r>
        <w:t>ao Processo Administrativo nº 21</w:t>
      </w:r>
      <w:r w:rsidRPr="004356CB">
        <w:t>/2023</w:t>
      </w:r>
    </w:p>
    <w:p w:rsidR="00B63512" w:rsidRPr="004356CB" w:rsidRDefault="00B63512" w:rsidP="00B63512">
      <w:pPr>
        <w:spacing w:after="63"/>
        <w:jc w:val="both"/>
      </w:pPr>
      <w:r w:rsidRPr="004356CB">
        <w:t xml:space="preserve"> </w:t>
      </w:r>
    </w:p>
    <w:p w:rsidR="00B63512" w:rsidRPr="004356CB" w:rsidRDefault="00B63512" w:rsidP="00B63512">
      <w:pPr>
        <w:jc w:val="both"/>
      </w:pPr>
      <w:r w:rsidRPr="004356CB">
        <w:t xml:space="preserve">A </w:t>
      </w:r>
      <w:r w:rsidRPr="004356CB">
        <w:rPr>
          <w:b/>
        </w:rPr>
        <w:t>CÂMARA DE VEREADORES DE FAZENDAVILANOVA/RS</w:t>
      </w:r>
      <w:r w:rsidRPr="004356CB">
        <w:t xml:space="preserve">, pessoa jurídica de direito público interno, com sede na Rua Porto Alegre, nº 485, inscrita no CNPJ sob nº 10.730.223/0001-68, neste ato, representado por seu Presidente o Sr. João Batista Fernandes da Silva, brasileiro, casado, portador do CPF nº 406.484.430-00 neste ato simplesmente denominado CONTRATANTE e a empresa </w:t>
      </w:r>
      <w:r>
        <w:rPr>
          <w:b/>
        </w:rPr>
        <w:t>Hartmann Paisagismo</w:t>
      </w:r>
      <w:r w:rsidRPr="004356CB">
        <w:t xml:space="preserve">, com sede na rua  </w:t>
      </w:r>
      <w:r>
        <w:t>Rodovia BR 386, km 368</w:t>
      </w:r>
      <w:r w:rsidRPr="004356CB">
        <w:t xml:space="preserve">, </w:t>
      </w:r>
      <w:r>
        <w:t>s/</w:t>
      </w:r>
      <w:r w:rsidRPr="004356CB">
        <w:t xml:space="preserve">nº, Bairro </w:t>
      </w:r>
      <w:r>
        <w:t>Centro</w:t>
      </w:r>
      <w:r w:rsidRPr="004356CB">
        <w:t xml:space="preserve">, na cidade de </w:t>
      </w:r>
      <w:r>
        <w:t>Fazenda Vilanova</w:t>
      </w:r>
      <w:r w:rsidRPr="004356CB">
        <w:t xml:space="preserve">, Estado </w:t>
      </w:r>
      <w:r>
        <w:t>do Rio Grande do Sul</w:t>
      </w:r>
      <w:r w:rsidRPr="004356CB">
        <w:t xml:space="preserve">, CEP </w:t>
      </w:r>
      <w:r>
        <w:t>95875-000</w:t>
      </w:r>
      <w:r w:rsidRPr="004356CB">
        <w:t xml:space="preserve">,  inscrita no CNPJ sob nº </w:t>
      </w:r>
      <w:r>
        <w:t>31.849.754/0001-44</w:t>
      </w:r>
      <w:r w:rsidRPr="004356CB">
        <w:t xml:space="preserve">, neste ato representada pelo Sr. </w:t>
      </w:r>
      <w:r>
        <w:t>Alécio Hartmann</w:t>
      </w:r>
      <w:r w:rsidRPr="004356CB">
        <w:t xml:space="preserve">, brasileiro, </w:t>
      </w:r>
      <w:r>
        <w:t>divorciado</w:t>
      </w:r>
      <w:r w:rsidRPr="004356CB">
        <w:t xml:space="preserve">, comerciante, portador do CPF nº </w:t>
      </w:r>
      <w:r>
        <w:t>798.921.169-68</w:t>
      </w:r>
      <w:r w:rsidRPr="004356CB">
        <w:t xml:space="preserve">, residente e domiciliado na </w:t>
      </w:r>
      <w:r>
        <w:t>BR 386, km 368</w:t>
      </w:r>
      <w:r w:rsidRPr="004356CB">
        <w:t xml:space="preserve">, </w:t>
      </w:r>
      <w:r>
        <w:t>s/</w:t>
      </w:r>
      <w:r w:rsidRPr="004356CB">
        <w:t xml:space="preserve">nº, Bairro </w:t>
      </w:r>
      <w:r>
        <w:t>Centro</w:t>
      </w:r>
      <w:r w:rsidRPr="004356CB">
        <w:t xml:space="preserve">, na cidade de </w:t>
      </w:r>
      <w:r>
        <w:t xml:space="preserve">Fazenda Vilanova, </w:t>
      </w:r>
      <w:r w:rsidRPr="004356CB">
        <w:t xml:space="preserve">doravante denominada CONTRATADA. </w:t>
      </w:r>
    </w:p>
    <w:p w:rsidR="00B63512" w:rsidRPr="004356CB" w:rsidRDefault="00B63512" w:rsidP="00B63512">
      <w:pPr>
        <w:spacing w:after="63"/>
        <w:jc w:val="both"/>
      </w:pPr>
      <w:r w:rsidRPr="004356CB">
        <w:rPr>
          <w:b/>
        </w:rPr>
        <w:t xml:space="preserve"> </w:t>
      </w:r>
    </w:p>
    <w:p w:rsidR="00B63512" w:rsidRPr="004356CB" w:rsidRDefault="00B63512" w:rsidP="00B63512">
      <w:pPr>
        <w:spacing w:after="53"/>
        <w:ind w:right="-15"/>
        <w:jc w:val="both"/>
      </w:pPr>
      <w:r w:rsidRPr="004356CB">
        <w:rPr>
          <w:b/>
        </w:rPr>
        <w:t>CLÁUSULA PRIMEIRA – FUNDAMENTAÇÃO</w:t>
      </w:r>
      <w:r w:rsidRPr="004356CB">
        <w:t xml:space="preserve">  </w:t>
      </w:r>
    </w:p>
    <w:p w:rsidR="00B63512" w:rsidRPr="004356CB" w:rsidRDefault="00B63512" w:rsidP="00B63512">
      <w:pPr>
        <w:jc w:val="both"/>
      </w:pPr>
      <w:r w:rsidRPr="004356CB">
        <w:t>Este contrato é fundamentado no procedimento realizado pelo CONTRATANTE através do edita</w:t>
      </w:r>
      <w:r>
        <w:t>l de Dispensa de Licitação nº 20</w:t>
      </w:r>
      <w:r w:rsidRPr="004356CB">
        <w:t xml:space="preserve">/2023 e na proposta vencedora, conforme o Termo de Ratificação com data de </w:t>
      </w:r>
      <w:r>
        <w:t>17</w:t>
      </w:r>
      <w:r w:rsidRPr="004356CB">
        <w:t xml:space="preserve"> de agosto de 2023, e se regerá pelas cláusulas aqui previstas, bem como pelas normas da Lei Federal n.º 14.133/2021, suas alterações e demais dispositivos legais aplicáveis, inclusive os regulamentos editados pelo CONTRATANTE. </w:t>
      </w:r>
    </w:p>
    <w:p w:rsidR="00B63512" w:rsidRPr="004356CB" w:rsidRDefault="00B63512" w:rsidP="00B63512">
      <w:pPr>
        <w:spacing w:after="63"/>
        <w:jc w:val="both"/>
      </w:pPr>
      <w:r w:rsidRPr="004356CB">
        <w:t xml:space="preserve"> </w:t>
      </w:r>
    </w:p>
    <w:p w:rsidR="00B63512" w:rsidRPr="004356CB" w:rsidRDefault="00B63512" w:rsidP="00B63512">
      <w:pPr>
        <w:spacing w:after="53"/>
        <w:ind w:right="-15"/>
        <w:jc w:val="both"/>
      </w:pPr>
      <w:r w:rsidRPr="004356CB">
        <w:rPr>
          <w:b/>
        </w:rPr>
        <w:t>CLÁUSULA SEGUNDA – OBJETO</w:t>
      </w:r>
      <w:r w:rsidRPr="004356CB">
        <w:t xml:space="preserve">  </w:t>
      </w:r>
    </w:p>
    <w:p w:rsidR="00B63512" w:rsidRPr="00B75B1B" w:rsidRDefault="00B63512" w:rsidP="00B63512">
      <w:pPr>
        <w:tabs>
          <w:tab w:val="num" w:pos="0"/>
          <w:tab w:val="left" w:pos="345"/>
        </w:tabs>
        <w:spacing w:line="312" w:lineRule="auto"/>
        <w:jc w:val="both"/>
        <w:rPr>
          <w:rFonts w:asciiTheme="minorHAnsi" w:hAnsiTheme="minorHAnsi"/>
        </w:rPr>
      </w:pPr>
      <w:r w:rsidRPr="00B75B1B">
        <w:rPr>
          <w:rFonts w:asciiTheme="minorHAnsi" w:hAnsiTheme="minorHAnsi"/>
        </w:rPr>
        <w:t xml:space="preserve">O presente contrato tem por objeto </w:t>
      </w:r>
      <w:r w:rsidRPr="00B75B1B">
        <w:rPr>
          <w:rFonts w:asciiTheme="minorHAnsi" w:eastAsia="Times New Roman" w:hAnsiTheme="minorHAnsi" w:cs="Times New Roman"/>
        </w:rPr>
        <w:t xml:space="preserve">contratação de empresa para realizar a </w:t>
      </w:r>
      <w:r w:rsidRPr="00B75B1B">
        <w:rPr>
          <w:rStyle w:val="nfaseforte"/>
          <w:rFonts w:asciiTheme="minorHAnsi" w:hAnsiTheme="minorHAnsi" w:cs="Times New Roman"/>
          <w:b w:val="0"/>
        </w:rPr>
        <w:t xml:space="preserve">remoção, guarda </w:t>
      </w:r>
      <w:r w:rsidRPr="00B75B1B">
        <w:rPr>
          <w:rFonts w:asciiTheme="minorHAnsi" w:hAnsiTheme="minorHAnsi" w:cs="Times New Roman"/>
        </w:rPr>
        <w:t xml:space="preserve">e </w:t>
      </w:r>
      <w:r w:rsidRPr="00B75B1B">
        <w:rPr>
          <w:rStyle w:val="nfaseforte"/>
          <w:rFonts w:asciiTheme="minorHAnsi" w:hAnsiTheme="minorHAnsi" w:cs="Times New Roman"/>
          <w:b w:val="0"/>
        </w:rPr>
        <w:t xml:space="preserve">replantio de plantas ao pátio da </w:t>
      </w:r>
      <w:r w:rsidRPr="00B75B1B">
        <w:rPr>
          <w:rFonts w:asciiTheme="minorHAnsi" w:hAnsiTheme="minorHAnsi" w:cs="Times New Roman"/>
        </w:rPr>
        <w:t>Câmara Municipal de Vereadores de Fazenda Vilanova/RS em decorrência da execução de obra para ampliação da sede Legislativa</w:t>
      </w:r>
      <w:r>
        <w:rPr>
          <w:rFonts w:asciiTheme="minorHAnsi" w:hAnsiTheme="minorHAnsi" w:cs="Times New Roman"/>
        </w:rPr>
        <w:t xml:space="preserve">, </w:t>
      </w:r>
      <w:r w:rsidRPr="00B75B1B">
        <w:rPr>
          <w:rFonts w:asciiTheme="minorHAnsi" w:hAnsiTheme="minorHAnsi"/>
        </w:rPr>
        <w:t xml:space="preserve">conforme proposta vencedora. </w:t>
      </w:r>
    </w:p>
    <w:p w:rsidR="00B63512" w:rsidRPr="004356CB" w:rsidRDefault="00B63512" w:rsidP="00B63512">
      <w:pPr>
        <w:spacing w:after="63"/>
        <w:jc w:val="both"/>
      </w:pPr>
      <w:r w:rsidRPr="004356CB">
        <w:t xml:space="preserve"> </w:t>
      </w:r>
    </w:p>
    <w:p w:rsidR="00B63512" w:rsidRPr="004356CB" w:rsidRDefault="00B63512" w:rsidP="00B63512">
      <w:pPr>
        <w:spacing w:after="53"/>
        <w:ind w:right="-15"/>
        <w:jc w:val="both"/>
      </w:pPr>
      <w:r>
        <w:rPr>
          <w:b/>
        </w:rPr>
        <w:t>CLÁUSULA TERCEIRA – PRAZO</w:t>
      </w:r>
    </w:p>
    <w:p w:rsidR="00B63512" w:rsidRPr="004356CB" w:rsidRDefault="00B63512" w:rsidP="00B63512">
      <w:pPr>
        <w:jc w:val="both"/>
      </w:pPr>
      <w:r w:rsidRPr="004356CB">
        <w:rPr>
          <w:b/>
        </w:rPr>
        <w:t>3.1.</w:t>
      </w:r>
      <w:r w:rsidRPr="004356CB">
        <w:t xml:space="preserve"> O prazo para o fornecimento do objeto e/ou prestação de serviços é de </w:t>
      </w:r>
      <w:r>
        <w:t xml:space="preserve">21 de agosto de 2023 à 24 de fevereiro de 2024, conforme Termo de Referência. </w:t>
      </w:r>
    </w:p>
    <w:p w:rsidR="00B63512" w:rsidRPr="004356CB" w:rsidRDefault="00B63512" w:rsidP="00B63512">
      <w:pPr>
        <w:jc w:val="both"/>
      </w:pPr>
      <w:r w:rsidRPr="004356CB">
        <w:rPr>
          <w:b/>
        </w:rPr>
        <w:t>3.2.</w:t>
      </w:r>
      <w:r w:rsidRPr="004356CB">
        <w:t xml:space="preserve"> O objeto deverá ser entregue e/ou executado de acordo com previsto no edital e na proposta vencedora da dispensa, nos locais definidos no Termo de Referência. </w:t>
      </w:r>
    </w:p>
    <w:p w:rsidR="00B63512" w:rsidRPr="004356CB" w:rsidRDefault="00B63512" w:rsidP="00B63512">
      <w:pPr>
        <w:jc w:val="both"/>
      </w:pPr>
      <w:r w:rsidRPr="004356CB">
        <w:rPr>
          <w:b/>
        </w:rPr>
        <w:t>3.3.</w:t>
      </w:r>
      <w:r w:rsidRPr="004356CB">
        <w:t xml:space="preserve"> O prazo d</w:t>
      </w:r>
      <w:r>
        <w:t>e vigência do contrato será extinto em 24 de fevereiro de 2024</w:t>
      </w:r>
      <w:r w:rsidRPr="004356CB">
        <w:t xml:space="preserve">, tendo como prazo inicial dia </w:t>
      </w:r>
      <w:r>
        <w:t>21 de agosto de 2023</w:t>
      </w:r>
      <w:r w:rsidRPr="004356CB">
        <w:t>.</w:t>
      </w:r>
      <w:r w:rsidRPr="004356CB">
        <w:rPr>
          <w:b/>
        </w:rPr>
        <w:t xml:space="preserve"> </w:t>
      </w:r>
    </w:p>
    <w:p w:rsidR="00B63512" w:rsidRPr="004356CB" w:rsidRDefault="00B63512" w:rsidP="00B63512">
      <w:pPr>
        <w:spacing w:after="62" w:line="283" w:lineRule="auto"/>
        <w:jc w:val="both"/>
      </w:pPr>
      <w:r w:rsidRPr="004356CB">
        <w:rPr>
          <w:b/>
        </w:rPr>
        <w:t>3.4.</w:t>
      </w:r>
      <w:r w:rsidRPr="004356CB">
        <w:t xml:space="preserve"> Este contrato poderá ser prorrogado sucessivamente, respeitada a vigência máxima quinquenal e/ou decenal, mediante demonstração de que as condições e os preços permanecem vantajosos para o CONTRATANTE, sendo permitidas eventuais negociações entre as partes.</w:t>
      </w:r>
      <w:r w:rsidRPr="004356CB">
        <w:rPr>
          <w:b/>
        </w:rPr>
        <w:t xml:space="preserve"> </w:t>
      </w:r>
      <w:r w:rsidRPr="004356CB">
        <w:rPr>
          <w:b/>
        </w:rPr>
        <w:tab/>
        <w:t xml:space="preserve"> </w:t>
      </w:r>
    </w:p>
    <w:p w:rsidR="00B63512" w:rsidRPr="004356CB" w:rsidRDefault="00B63512" w:rsidP="00B63512">
      <w:pPr>
        <w:spacing w:after="63"/>
        <w:ind w:left="221"/>
        <w:jc w:val="both"/>
      </w:pPr>
      <w:r w:rsidRPr="004356CB">
        <w:t xml:space="preserve"> </w:t>
      </w:r>
    </w:p>
    <w:p w:rsidR="00B63512" w:rsidRPr="004356CB" w:rsidRDefault="00B63512" w:rsidP="00B63512">
      <w:pPr>
        <w:spacing w:after="53"/>
        <w:ind w:right="-15"/>
        <w:jc w:val="both"/>
      </w:pPr>
      <w:r w:rsidRPr="004356CB">
        <w:rPr>
          <w:b/>
        </w:rPr>
        <w:t>CLÁUSULA QUARTA – PREÇO</w:t>
      </w:r>
      <w:r w:rsidRPr="004356CB">
        <w:t xml:space="preserve">  </w:t>
      </w:r>
    </w:p>
    <w:p w:rsidR="00B63512" w:rsidRPr="004356CB" w:rsidRDefault="00B63512" w:rsidP="00B63512">
      <w:pPr>
        <w:jc w:val="both"/>
      </w:pPr>
      <w:r w:rsidRPr="004356CB">
        <w:t xml:space="preserve">O preço a ser pago pelo fornecimento e/ou prestação de serviços do objeto do presente contrato é de </w:t>
      </w:r>
      <w:r w:rsidRPr="004356CB">
        <w:rPr>
          <w:b/>
        </w:rPr>
        <w:t xml:space="preserve">R$ </w:t>
      </w:r>
      <w:r>
        <w:rPr>
          <w:b/>
        </w:rPr>
        <w:t>2.500,00</w:t>
      </w:r>
      <w:r w:rsidRPr="004356CB">
        <w:t xml:space="preserve"> (</w:t>
      </w:r>
      <w:r>
        <w:t>dois mil e quinhentos</w:t>
      </w:r>
      <w:r w:rsidRPr="004356CB">
        <w:t xml:space="preserve"> reais), </w:t>
      </w:r>
      <w:r>
        <w:t>em duas parcelas</w:t>
      </w:r>
      <w:r w:rsidRPr="004356CB">
        <w:t xml:space="preserve">, conforme a proposta da CONTRATADA. </w:t>
      </w:r>
    </w:p>
    <w:p w:rsidR="00B63512" w:rsidRPr="004356CB" w:rsidRDefault="00B63512" w:rsidP="00B63512">
      <w:pPr>
        <w:spacing w:after="65"/>
        <w:jc w:val="both"/>
      </w:pPr>
      <w:r w:rsidRPr="004356CB">
        <w:t xml:space="preserve"> </w:t>
      </w:r>
    </w:p>
    <w:p w:rsidR="00B63512" w:rsidRPr="004356CB" w:rsidRDefault="00B63512" w:rsidP="00B63512">
      <w:pPr>
        <w:spacing w:after="53"/>
        <w:ind w:right="-15"/>
        <w:jc w:val="both"/>
      </w:pPr>
      <w:r w:rsidRPr="004356CB">
        <w:rPr>
          <w:b/>
        </w:rPr>
        <w:t>CLÁUSULA QUINTA – PAGAMENTO</w:t>
      </w:r>
      <w:r w:rsidRPr="004356CB">
        <w:t xml:space="preserve">  </w:t>
      </w:r>
    </w:p>
    <w:p w:rsidR="00B63512" w:rsidRPr="004356CB" w:rsidRDefault="00B63512" w:rsidP="00B63512">
      <w:pPr>
        <w:jc w:val="both"/>
      </w:pPr>
      <w:r w:rsidRPr="004356CB">
        <w:rPr>
          <w:b/>
        </w:rPr>
        <w:t>5.1.</w:t>
      </w:r>
      <w:r w:rsidRPr="004356CB">
        <w:t xml:space="preserve"> O pagamento será efetuado conforme </w:t>
      </w:r>
      <w:r w:rsidRPr="003B2407">
        <w:t xml:space="preserve">Termo de Referência, </w:t>
      </w:r>
      <w:r w:rsidRPr="004356CB">
        <w:t xml:space="preserve">mediante a entrega integral do objeto e/ou prestação de serviços, a apresentação de nota fiscal e aprovação da fiscalização do CONTRATANTE.  </w:t>
      </w:r>
    </w:p>
    <w:p w:rsidR="00B63512" w:rsidRPr="004356CB" w:rsidRDefault="00B63512" w:rsidP="00B63512">
      <w:pPr>
        <w:jc w:val="both"/>
      </w:pPr>
      <w:r w:rsidRPr="004356CB">
        <w:rPr>
          <w:b/>
        </w:rPr>
        <w:t>5.2.</w:t>
      </w:r>
      <w:r w:rsidRPr="004356CB">
        <w:t xml:space="preserve"> O pagamento correrá em até 15 (quinze) dias úteis contados da apresentação da nota fiscal. Se o término desse prazo coincidir com dia não útil, considerar-se-á como vencimento o primeiro dia útil imediatamente </w:t>
      </w:r>
      <w:r w:rsidRPr="004356CB">
        <w:lastRenderedPageBreak/>
        <w:t xml:space="preserve">posterior. </w:t>
      </w:r>
    </w:p>
    <w:p w:rsidR="00B63512" w:rsidRPr="004356CB" w:rsidRDefault="00B63512" w:rsidP="00B63512">
      <w:pPr>
        <w:spacing w:after="63"/>
        <w:ind w:left="221"/>
        <w:jc w:val="both"/>
      </w:pPr>
      <w:r w:rsidRPr="004356CB">
        <w:rPr>
          <w:b/>
        </w:rPr>
        <w:t xml:space="preserve"> </w:t>
      </w:r>
    </w:p>
    <w:p w:rsidR="00B63512" w:rsidRPr="004356CB" w:rsidRDefault="00B63512" w:rsidP="00B63512">
      <w:pPr>
        <w:spacing w:after="53"/>
        <w:ind w:right="-15"/>
        <w:jc w:val="both"/>
      </w:pPr>
      <w:r w:rsidRPr="004356CB">
        <w:rPr>
          <w:b/>
        </w:rPr>
        <w:t xml:space="preserve">CLÁUSULA SEXTA – RECURSO FINANCEIRO </w:t>
      </w:r>
    </w:p>
    <w:p w:rsidR="00B63512" w:rsidRPr="004356CB" w:rsidRDefault="00B63512" w:rsidP="00B63512">
      <w:pPr>
        <w:jc w:val="both"/>
      </w:pPr>
      <w:r w:rsidRPr="004356CB">
        <w:t xml:space="preserve">As despesas do presente contrato correrão à conta da seguinte dotação orçamentária:  </w:t>
      </w:r>
    </w:p>
    <w:p w:rsidR="00B63512" w:rsidRPr="004356CB" w:rsidRDefault="00B63512" w:rsidP="00B63512">
      <w:pPr>
        <w:jc w:val="both"/>
      </w:pPr>
      <w:r w:rsidRPr="004356CB">
        <w:t>3.3.3.90.</w:t>
      </w:r>
      <w:r>
        <w:t>39</w:t>
      </w:r>
      <w:r w:rsidRPr="004356CB">
        <w:t xml:space="preserve">.000000 </w:t>
      </w:r>
      <w:r>
        <w:t>Outros serviços de terceiros – Pessoa Jurídica</w:t>
      </w:r>
      <w:r w:rsidRPr="004356CB">
        <w:rPr>
          <w:rFonts w:eastAsia="Times New Roman"/>
          <w:strike/>
        </w:rPr>
        <w:t xml:space="preserve">                           </w:t>
      </w:r>
      <w:r w:rsidRPr="004356CB">
        <w:rPr>
          <w:rFonts w:eastAsia="Times New Roman"/>
        </w:rPr>
        <w:t xml:space="preserve"> </w:t>
      </w:r>
    </w:p>
    <w:p w:rsidR="00B63512" w:rsidRPr="004356CB" w:rsidRDefault="00B63512" w:rsidP="00B63512">
      <w:pPr>
        <w:jc w:val="both"/>
      </w:pPr>
      <w:r w:rsidRPr="004356CB">
        <w:rPr>
          <w:rFonts w:eastAsia="Arial"/>
        </w:rPr>
        <w:t xml:space="preserve"> </w:t>
      </w:r>
      <w:r w:rsidRPr="004356CB">
        <w:rPr>
          <w:rFonts w:eastAsia="Times New Roman"/>
        </w:rPr>
        <w:t xml:space="preserve"> </w:t>
      </w:r>
    </w:p>
    <w:p w:rsidR="00B63512" w:rsidRPr="004356CB" w:rsidRDefault="00B63512" w:rsidP="00B63512">
      <w:pPr>
        <w:spacing w:after="53"/>
        <w:ind w:right="-15"/>
        <w:jc w:val="both"/>
      </w:pPr>
      <w:r w:rsidRPr="004356CB">
        <w:rPr>
          <w:b/>
        </w:rPr>
        <w:t xml:space="preserve">CLÁUSULA SÉTIMA – ATUALIZAÇÃO MONETÁRIA </w:t>
      </w:r>
    </w:p>
    <w:p w:rsidR="00B63512" w:rsidRPr="004356CB" w:rsidRDefault="00B63512" w:rsidP="00B63512">
      <w:pPr>
        <w:jc w:val="both"/>
      </w:pPr>
      <w:r w:rsidRPr="004356CB">
        <w:t xml:space="preserve">Ocorrendo atraso no pagamento, os valores serão atualizados monetariamente pelo índice IPCA do período, ou outro índice que vier a substituí-lo, acrescido de juros de 0,5% (meio por cento) ao mês, calculados pro rata die, até o efetivo pagamento. </w:t>
      </w:r>
    </w:p>
    <w:p w:rsidR="00B63512" w:rsidRPr="004356CB" w:rsidRDefault="00B63512" w:rsidP="00B63512">
      <w:pPr>
        <w:spacing w:after="63"/>
        <w:jc w:val="both"/>
      </w:pPr>
      <w:r w:rsidRPr="004356CB">
        <w:rPr>
          <w:b/>
        </w:rPr>
        <w:t xml:space="preserve"> </w:t>
      </w:r>
    </w:p>
    <w:p w:rsidR="00B63512" w:rsidRPr="004356CB" w:rsidRDefault="00B63512" w:rsidP="00B63512">
      <w:pPr>
        <w:spacing w:after="53"/>
        <w:ind w:right="-15"/>
        <w:jc w:val="both"/>
      </w:pPr>
      <w:r w:rsidRPr="004356CB">
        <w:rPr>
          <w:b/>
        </w:rPr>
        <w:t xml:space="preserve">CLÁUSULA OITAVA – REAJUSTAMENTO </w:t>
      </w:r>
    </w:p>
    <w:p w:rsidR="00B63512" w:rsidRPr="004356CB" w:rsidRDefault="00B63512" w:rsidP="00B63512">
      <w:pPr>
        <w:jc w:val="both"/>
      </w:pPr>
      <w:r w:rsidRPr="004356CB">
        <w:t xml:space="preserve">O valor relativo ao objeto contratado será reajustado a contar da data-base vinculada à data do orçamento mediante utilização do índice IPCA. </w:t>
      </w:r>
    </w:p>
    <w:p w:rsidR="00B63512" w:rsidRPr="004356CB" w:rsidRDefault="00B63512" w:rsidP="00B63512">
      <w:pPr>
        <w:spacing w:after="63"/>
        <w:jc w:val="both"/>
      </w:pPr>
      <w:r w:rsidRPr="004356CB">
        <w:rPr>
          <w:b/>
        </w:rPr>
        <w:t xml:space="preserve"> </w:t>
      </w:r>
    </w:p>
    <w:p w:rsidR="00B63512" w:rsidRPr="004356CB" w:rsidRDefault="00B63512" w:rsidP="00B63512">
      <w:pPr>
        <w:spacing w:after="53"/>
        <w:ind w:right="-15"/>
        <w:jc w:val="both"/>
      </w:pPr>
      <w:r w:rsidRPr="004356CB">
        <w:rPr>
          <w:b/>
        </w:rPr>
        <w:t xml:space="preserve">CLÁUSULA NONA – REEQUILÍBRIO ECONÔMICO-FINANCEIRO </w:t>
      </w:r>
    </w:p>
    <w:p w:rsidR="00B63512" w:rsidRPr="004356CB" w:rsidRDefault="00B63512" w:rsidP="00B63512">
      <w:pPr>
        <w:spacing w:after="62" w:line="283" w:lineRule="auto"/>
        <w:jc w:val="both"/>
      </w:pPr>
      <w:r w:rsidRPr="004356CB">
        <w:rPr>
          <w:b/>
        </w:rPr>
        <w:t>9.1.</w:t>
      </w:r>
      <w:r w:rsidRPr="004356CB">
        <w:t xml:space="preserve">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:rsidR="00B63512" w:rsidRPr="004356CB" w:rsidRDefault="00B63512" w:rsidP="00B63512">
      <w:pPr>
        <w:jc w:val="both"/>
      </w:pPr>
      <w:r w:rsidRPr="004356CB">
        <w:rPr>
          <w:b/>
        </w:rPr>
        <w:t>9.2.</w:t>
      </w:r>
      <w:r w:rsidRPr="004356CB">
        <w:t xml:space="preserve"> O reequilíbrio econômico-financeiro poderá ser indicado pelo CONTRATANTE ou solicitado pela CONTRATADA. </w:t>
      </w:r>
    </w:p>
    <w:p w:rsidR="00B63512" w:rsidRPr="004356CB" w:rsidRDefault="00B63512" w:rsidP="00B63512">
      <w:pPr>
        <w:jc w:val="both"/>
      </w:pPr>
      <w:r w:rsidRPr="004356CB">
        <w:rPr>
          <w:b/>
        </w:rPr>
        <w:t>9.3.</w:t>
      </w:r>
      <w:r w:rsidRPr="004356CB">
        <w:t xml:space="preserve"> Em sendo solicitado o reequilíbrio econômico-financeiro, o CONTRATANTE responderá ao pedido dentro do prazo máximo de 30 (trinta) dias úteis contados da data do protocolo correspondente, devidamente instruído da documentação suporte. </w:t>
      </w:r>
    </w:p>
    <w:p w:rsidR="00B63512" w:rsidRPr="004356CB" w:rsidRDefault="00B63512" w:rsidP="00B63512">
      <w:pPr>
        <w:jc w:val="both"/>
      </w:pPr>
      <w:r w:rsidRPr="004356CB">
        <w:rPr>
          <w:b/>
        </w:rPr>
        <w:t>9.4.</w:t>
      </w:r>
      <w:r w:rsidRPr="004356CB">
        <w:t xml:space="preserve"> Dentro do prazo previsto no item 9.3., o CONTRATANTE poderá requerer esclarecimentos e realizar diligências junto a CONTRATADA ou a terceiros, hipótese em que o prazo para resposta será suspenso. </w:t>
      </w:r>
    </w:p>
    <w:p w:rsidR="00B63512" w:rsidRPr="004356CB" w:rsidRDefault="00B63512" w:rsidP="00B63512">
      <w:pPr>
        <w:spacing w:after="63"/>
        <w:ind w:left="221"/>
        <w:jc w:val="both"/>
      </w:pPr>
      <w:r w:rsidRPr="004356CB">
        <w:t xml:space="preserve"> </w:t>
      </w:r>
    </w:p>
    <w:p w:rsidR="00B63512" w:rsidRPr="004356CB" w:rsidRDefault="00B63512" w:rsidP="00B63512">
      <w:pPr>
        <w:spacing w:after="53"/>
        <w:ind w:right="-15"/>
        <w:jc w:val="both"/>
      </w:pPr>
      <w:r w:rsidRPr="004356CB">
        <w:rPr>
          <w:b/>
        </w:rPr>
        <w:t>CLÁUSULA DÉCIMA – MATRIZ DE RISCO</w:t>
      </w:r>
      <w:r w:rsidRPr="004356CB">
        <w:t xml:space="preserve">  </w:t>
      </w:r>
    </w:p>
    <w:p w:rsidR="00B63512" w:rsidRPr="004356CB" w:rsidRDefault="00B63512" w:rsidP="00B63512">
      <w:pPr>
        <w:jc w:val="both"/>
      </w:pPr>
      <w:r w:rsidRPr="004356CB">
        <w:t xml:space="preserve">Os ônus financeiros decorrentes de eventos supervenientes à contratação serão alocados nos termos do art. 103 da Lei 14.133/2021, a depender do objeto contratado, quando for o caso. </w:t>
      </w:r>
    </w:p>
    <w:p w:rsidR="00B63512" w:rsidRPr="004356CB" w:rsidRDefault="00B63512" w:rsidP="00B63512">
      <w:pPr>
        <w:spacing w:after="63"/>
        <w:jc w:val="both"/>
      </w:pPr>
      <w:r w:rsidRPr="004356CB">
        <w:t xml:space="preserve"> </w:t>
      </w:r>
    </w:p>
    <w:p w:rsidR="00B63512" w:rsidRPr="004356CB" w:rsidRDefault="00B63512" w:rsidP="00B63512">
      <w:pPr>
        <w:spacing w:after="53"/>
        <w:ind w:right="-15"/>
        <w:jc w:val="both"/>
      </w:pPr>
      <w:r w:rsidRPr="004356CB">
        <w:rPr>
          <w:b/>
        </w:rPr>
        <w:t xml:space="preserve">CLÁUSULA DÉCIMA PRIMEIRA – OBRIGAÇÕES DO CONTRATANTE </w:t>
      </w:r>
    </w:p>
    <w:p w:rsidR="00B63512" w:rsidRPr="004356CB" w:rsidRDefault="00B63512" w:rsidP="00B63512">
      <w:pPr>
        <w:widowControl/>
        <w:numPr>
          <w:ilvl w:val="0"/>
          <w:numId w:val="1"/>
        </w:numPr>
        <w:autoSpaceDE/>
        <w:autoSpaceDN/>
        <w:spacing w:after="74" w:line="279" w:lineRule="auto"/>
        <w:ind w:hanging="341"/>
        <w:jc w:val="both"/>
      </w:pPr>
      <w:r w:rsidRPr="004356CB">
        <w:t xml:space="preserve">São obrigações do CONTRATANTE: </w:t>
      </w:r>
    </w:p>
    <w:p w:rsidR="00B63512" w:rsidRPr="004356CB" w:rsidRDefault="00B63512" w:rsidP="00B63512">
      <w:pPr>
        <w:widowControl/>
        <w:numPr>
          <w:ilvl w:val="1"/>
          <w:numId w:val="1"/>
        </w:numPr>
        <w:autoSpaceDE/>
        <w:autoSpaceDN/>
        <w:spacing w:after="74" w:line="279" w:lineRule="auto"/>
        <w:ind w:hanging="512"/>
        <w:jc w:val="both"/>
      </w:pPr>
      <w:r w:rsidRPr="004356CB">
        <w:t xml:space="preserve">Efetuar o devido pagamento à CONTRATADA, conforme definido neste contrato. </w:t>
      </w:r>
    </w:p>
    <w:p w:rsidR="00B63512" w:rsidRPr="004356CB" w:rsidRDefault="00B63512" w:rsidP="00B63512">
      <w:pPr>
        <w:widowControl/>
        <w:numPr>
          <w:ilvl w:val="1"/>
          <w:numId w:val="1"/>
        </w:numPr>
        <w:autoSpaceDE/>
        <w:autoSpaceDN/>
        <w:spacing w:after="74" w:line="279" w:lineRule="auto"/>
        <w:ind w:hanging="512"/>
        <w:jc w:val="both"/>
      </w:pPr>
      <w:r w:rsidRPr="004356CB">
        <w:t xml:space="preserve">Assegurar à CONTRATADA as condições necessárias à regular execução do contrato. </w:t>
      </w:r>
    </w:p>
    <w:p w:rsidR="00B63512" w:rsidRPr="004356CB" w:rsidRDefault="00B63512" w:rsidP="00B63512">
      <w:pPr>
        <w:widowControl/>
        <w:numPr>
          <w:ilvl w:val="1"/>
          <w:numId w:val="1"/>
        </w:numPr>
        <w:autoSpaceDE/>
        <w:autoSpaceDN/>
        <w:spacing w:after="74" w:line="279" w:lineRule="auto"/>
        <w:ind w:hanging="512"/>
        <w:jc w:val="both"/>
      </w:pPr>
      <w:r w:rsidRPr="004356CB">
        <w:t xml:space="preserve">Determinar as providências necessárias quando o fornecimento do objeto e/ou execução dos serviços não observar a forma estipulada no edital e neste contrato, sem prejuízo da aplicação das sanções cabíveis, quando for o caso. </w:t>
      </w:r>
    </w:p>
    <w:p w:rsidR="00B63512" w:rsidRPr="004356CB" w:rsidRDefault="00B63512" w:rsidP="00B63512">
      <w:pPr>
        <w:widowControl/>
        <w:numPr>
          <w:ilvl w:val="1"/>
          <w:numId w:val="1"/>
        </w:numPr>
        <w:autoSpaceDE/>
        <w:autoSpaceDN/>
        <w:spacing w:after="74" w:line="279" w:lineRule="auto"/>
        <w:ind w:hanging="512"/>
        <w:jc w:val="both"/>
      </w:pPr>
      <w:r w:rsidRPr="004356CB">
        <w:t xml:space="preserve">Designar servidor pertencente ao quadro para ser responsável pelo acompanhamento e fiscalização da execução do objeto deste contrato. </w:t>
      </w:r>
    </w:p>
    <w:p w:rsidR="00B63512" w:rsidRPr="004356CB" w:rsidRDefault="00B63512" w:rsidP="00B63512">
      <w:pPr>
        <w:spacing w:after="63"/>
        <w:jc w:val="both"/>
      </w:pPr>
      <w:r w:rsidRPr="004356CB">
        <w:t xml:space="preserve"> </w:t>
      </w:r>
    </w:p>
    <w:p w:rsidR="00B63512" w:rsidRPr="004356CB" w:rsidRDefault="00B63512" w:rsidP="00B63512">
      <w:pPr>
        <w:spacing w:after="53"/>
        <w:ind w:right="-15"/>
        <w:jc w:val="both"/>
      </w:pPr>
      <w:r w:rsidRPr="004356CB">
        <w:rPr>
          <w:b/>
        </w:rPr>
        <w:t>CLÁUSULA DÉCIMA SEGUNDA – OBRIGAÇÕES DA CONTRATADA</w:t>
      </w:r>
      <w:r w:rsidRPr="004356CB">
        <w:t xml:space="preserve">  </w:t>
      </w:r>
    </w:p>
    <w:p w:rsidR="00B63512" w:rsidRPr="004356CB" w:rsidRDefault="00B63512" w:rsidP="00B63512">
      <w:pPr>
        <w:widowControl/>
        <w:numPr>
          <w:ilvl w:val="0"/>
          <w:numId w:val="1"/>
        </w:numPr>
        <w:autoSpaceDE/>
        <w:autoSpaceDN/>
        <w:spacing w:after="74" w:line="279" w:lineRule="auto"/>
        <w:ind w:hanging="341"/>
        <w:jc w:val="both"/>
      </w:pPr>
      <w:r w:rsidRPr="004356CB">
        <w:t xml:space="preserve">São obrigações da CONTRATADA: </w:t>
      </w:r>
    </w:p>
    <w:p w:rsidR="00B63512" w:rsidRPr="004356CB" w:rsidRDefault="00B63512" w:rsidP="00B63512">
      <w:pPr>
        <w:widowControl/>
        <w:numPr>
          <w:ilvl w:val="1"/>
          <w:numId w:val="1"/>
        </w:numPr>
        <w:autoSpaceDE/>
        <w:autoSpaceDN/>
        <w:spacing w:after="74" w:line="279" w:lineRule="auto"/>
        <w:ind w:hanging="512"/>
        <w:jc w:val="both"/>
      </w:pPr>
      <w:r w:rsidRPr="004356CB">
        <w:lastRenderedPageBreak/>
        <w:t xml:space="preserve">Fornecer o objeto de acordo com as especificações, quantidade e prazos do edital e deste contrato, bem como nos termos da sua proposta. </w:t>
      </w:r>
    </w:p>
    <w:p w:rsidR="00B63512" w:rsidRPr="004356CB" w:rsidRDefault="00B63512" w:rsidP="00B63512">
      <w:pPr>
        <w:widowControl/>
        <w:numPr>
          <w:ilvl w:val="1"/>
          <w:numId w:val="1"/>
        </w:numPr>
        <w:autoSpaceDE/>
        <w:autoSpaceDN/>
        <w:spacing w:after="74" w:line="279" w:lineRule="auto"/>
        <w:ind w:hanging="512"/>
        <w:jc w:val="both"/>
      </w:pPr>
      <w:r w:rsidRPr="004356CB">
        <w:t xml:space="preserve">Responsabilizar-se pela integralidade dos ônus, dos tributos, dos emolumentos, dos honorários e das despesas incidentes sobre o objeto contratado, bem como por cumprir todas as obrigações trabalhistas, previdenciárias e acidentárias relativas aos empregados que utilizar para a execução do objeto, inclusive as decorrentes de convenções, acordos ou dissídios coletivos. </w:t>
      </w:r>
    </w:p>
    <w:p w:rsidR="00B63512" w:rsidRPr="004356CB" w:rsidRDefault="00B63512" w:rsidP="00B63512">
      <w:pPr>
        <w:widowControl/>
        <w:numPr>
          <w:ilvl w:val="1"/>
          <w:numId w:val="1"/>
        </w:numPr>
        <w:autoSpaceDE/>
        <w:autoSpaceDN/>
        <w:spacing w:after="74" w:line="279" w:lineRule="auto"/>
        <w:ind w:hanging="512"/>
        <w:jc w:val="both"/>
      </w:pPr>
      <w:r w:rsidRPr="004356CB">
        <w:t xml:space="preserve">Manter durante a execução do contrato, em compatibilidade com as obrigações assumidas, todas as condições de habilitação e qualificação exigidas na licitação, apresentando, mensalmente, cópia das guias de recolhimento das contribuições para o FGTS e o INSS relativas aos empregados alocados para a execução do contrato, bem como da certidão negativa de débitos trabalhistas (CNDT). </w:t>
      </w:r>
    </w:p>
    <w:p w:rsidR="00B63512" w:rsidRPr="004356CB" w:rsidRDefault="00B63512" w:rsidP="00B63512">
      <w:pPr>
        <w:widowControl/>
        <w:numPr>
          <w:ilvl w:val="1"/>
          <w:numId w:val="1"/>
        </w:numPr>
        <w:autoSpaceDE/>
        <w:autoSpaceDN/>
        <w:spacing w:after="74" w:line="279" w:lineRule="auto"/>
        <w:ind w:hanging="512"/>
        <w:jc w:val="both"/>
      </w:pPr>
      <w:r w:rsidRPr="004356CB">
        <w:t xml:space="preserve">Cumprir as exigências de reserva de cargos prevista em lei, bem como em outras normas específicas, para pessoa com deficiência, para reabilitado da Previdência Social e para aprendiz. </w:t>
      </w:r>
    </w:p>
    <w:p w:rsidR="00B63512" w:rsidRPr="004356CB" w:rsidRDefault="00B63512" w:rsidP="00B63512">
      <w:pPr>
        <w:widowControl/>
        <w:numPr>
          <w:ilvl w:val="1"/>
          <w:numId w:val="1"/>
        </w:numPr>
        <w:autoSpaceDE/>
        <w:autoSpaceDN/>
        <w:spacing w:after="74" w:line="279" w:lineRule="auto"/>
        <w:ind w:hanging="512"/>
        <w:jc w:val="both"/>
      </w:pPr>
      <w:r w:rsidRPr="004356CB">
        <w:t xml:space="preserve">Zelar pelo cumprimento, por parte de seus empregados, das normas do Ministério do Trabalho, cabendo à CONTRATADA o fornecimento de equipamentos de proteção individual (EPI) e quaisquer outros insumos necessários à prestação dos serviços. </w:t>
      </w:r>
    </w:p>
    <w:p w:rsidR="00B63512" w:rsidRPr="004356CB" w:rsidRDefault="00B63512" w:rsidP="00B63512">
      <w:pPr>
        <w:widowControl/>
        <w:numPr>
          <w:ilvl w:val="1"/>
          <w:numId w:val="2"/>
        </w:numPr>
        <w:autoSpaceDE/>
        <w:autoSpaceDN/>
        <w:spacing w:line="279" w:lineRule="auto"/>
        <w:ind w:hanging="10"/>
        <w:jc w:val="both"/>
      </w:pPr>
      <w:r w:rsidRPr="004356CB">
        <w:t xml:space="preserve">Responsabilizar-se por todos os danos causados por seus funcionários ao CONTRATANTE e/ou terceiros, decorrentes de culpa ou dolo, devidamente apurados mediante processo administrativo, quando da execução do objeto contratado. </w:t>
      </w:r>
    </w:p>
    <w:p w:rsidR="00B63512" w:rsidRPr="004356CB" w:rsidRDefault="00B63512" w:rsidP="00B63512">
      <w:pPr>
        <w:spacing w:after="31"/>
        <w:jc w:val="both"/>
      </w:pPr>
      <w:r w:rsidRPr="004356CB">
        <w:rPr>
          <w:rFonts w:eastAsia="Times New Roman"/>
        </w:rPr>
        <w:t xml:space="preserve"> </w:t>
      </w:r>
    </w:p>
    <w:p w:rsidR="00B63512" w:rsidRPr="004356CB" w:rsidRDefault="00B63512" w:rsidP="00B63512">
      <w:pPr>
        <w:widowControl/>
        <w:numPr>
          <w:ilvl w:val="1"/>
          <w:numId w:val="2"/>
        </w:numPr>
        <w:autoSpaceDE/>
        <w:autoSpaceDN/>
        <w:spacing w:after="74" w:line="279" w:lineRule="auto"/>
        <w:ind w:hanging="10"/>
        <w:jc w:val="both"/>
      </w:pPr>
      <w:r w:rsidRPr="004356CB">
        <w:t xml:space="preserve">Reparar e/ou corrigir, às suas expensas, as entregas e/ou serviços em que for verificado vício, defeito ou incorreção resultantes da execução do objeto em desacordo com o pactuado. </w:t>
      </w:r>
    </w:p>
    <w:p w:rsidR="00B63512" w:rsidRPr="004356CB" w:rsidRDefault="00B63512" w:rsidP="00B63512">
      <w:pPr>
        <w:widowControl/>
        <w:numPr>
          <w:ilvl w:val="1"/>
          <w:numId w:val="2"/>
        </w:numPr>
        <w:autoSpaceDE/>
        <w:autoSpaceDN/>
        <w:spacing w:after="74" w:line="279" w:lineRule="auto"/>
        <w:ind w:hanging="10"/>
        <w:jc w:val="both"/>
      </w:pPr>
      <w:r w:rsidRPr="004356CB">
        <w:t xml:space="preserve">Executar as obrigações assumidas no presente contrato por seus próprios meios, não sendo admitida a subcontratação, salvo expressa autorização do CONTRATANTE. </w:t>
      </w:r>
    </w:p>
    <w:p w:rsidR="00B63512" w:rsidRPr="004356CB" w:rsidRDefault="00B63512" w:rsidP="00B63512">
      <w:pPr>
        <w:spacing w:after="63"/>
        <w:jc w:val="both"/>
      </w:pPr>
    </w:p>
    <w:p w:rsidR="00B63512" w:rsidRPr="004356CB" w:rsidRDefault="00B63512" w:rsidP="00B63512">
      <w:pPr>
        <w:spacing w:after="53"/>
        <w:ind w:right="-15"/>
        <w:jc w:val="both"/>
      </w:pPr>
      <w:r w:rsidRPr="004356CB">
        <w:rPr>
          <w:b/>
        </w:rPr>
        <w:t xml:space="preserve">CLÁUSULA DÉCIMA TERCEIRA – GARANTIA DA PROPOSTA </w:t>
      </w:r>
    </w:p>
    <w:p w:rsidR="00B63512" w:rsidRPr="004356CB" w:rsidRDefault="00B63512" w:rsidP="00B63512">
      <w:pPr>
        <w:pStyle w:val="PargrafodaLista"/>
        <w:widowControl/>
        <w:numPr>
          <w:ilvl w:val="0"/>
          <w:numId w:val="1"/>
        </w:numPr>
        <w:autoSpaceDE/>
        <w:autoSpaceDN/>
        <w:spacing w:after="62" w:line="283" w:lineRule="auto"/>
        <w:ind w:hanging="341"/>
        <w:contextualSpacing/>
      </w:pPr>
      <w:r w:rsidRPr="004356CB">
        <w:t xml:space="preserve">A CONTRATADA presta, neste ato, garantia do cumprimento de suas obrigações contratuais, conforme Termo de Referência. A garantia prestada pela CONTRATADA será liberada ou restituída após a execução do contrato ou após a sua extinção por culpa exclusiva da Administração. </w:t>
      </w:r>
    </w:p>
    <w:p w:rsidR="00B63512" w:rsidRPr="004356CB" w:rsidRDefault="00B63512" w:rsidP="00B63512">
      <w:pPr>
        <w:spacing w:after="63"/>
        <w:ind w:left="221"/>
        <w:jc w:val="both"/>
      </w:pPr>
      <w:r w:rsidRPr="004356CB">
        <w:t xml:space="preserve"> </w:t>
      </w:r>
    </w:p>
    <w:p w:rsidR="00B63512" w:rsidRPr="004356CB" w:rsidRDefault="00B63512" w:rsidP="00B63512">
      <w:pPr>
        <w:spacing w:after="53"/>
        <w:ind w:right="-15"/>
        <w:jc w:val="both"/>
      </w:pPr>
      <w:r w:rsidRPr="004356CB">
        <w:rPr>
          <w:b/>
        </w:rPr>
        <w:t xml:space="preserve">CLÁUSULA DÉCIMA QUARTA – GESTÃO E FISCALIZAÇÃO DO CONTRATO </w:t>
      </w:r>
    </w:p>
    <w:p w:rsidR="00B63512" w:rsidRPr="004356CB" w:rsidRDefault="00B63512" w:rsidP="00B63512">
      <w:pPr>
        <w:jc w:val="both"/>
      </w:pPr>
      <w:r w:rsidRPr="004356CB">
        <w:rPr>
          <w:b/>
        </w:rPr>
        <w:t>14.1.</w:t>
      </w:r>
      <w:r w:rsidRPr="004356CB">
        <w:t xml:space="preserve"> A execução do contrato deverá ser acompanhada e fiscalizada pela servidora Daniela Adriana Felis, portadora do CPF 035.145.010-29 fiscal ou por seu(s) respectivo(s) substituto(s). </w:t>
      </w:r>
    </w:p>
    <w:p w:rsidR="00B63512" w:rsidRPr="004356CB" w:rsidRDefault="00B63512" w:rsidP="00B63512">
      <w:pPr>
        <w:jc w:val="both"/>
      </w:pPr>
      <w:r w:rsidRPr="004356CB">
        <w:rPr>
          <w:b/>
        </w:rPr>
        <w:t>14.2.</w:t>
      </w:r>
      <w:r w:rsidRPr="004356CB">
        <w:t xml:space="preserve"> Dentre as responsabilidades do(s) fiscal(is) está a necessidade de anotar, em registro próprio, todas as ocorrências relacionadas à execução do contrato, inclusive quando de seu fiel cumprimento, determinando o que for necessário para a regularização de eventuais faltas ou defeitos observados. </w:t>
      </w:r>
    </w:p>
    <w:p w:rsidR="00B63512" w:rsidRPr="004356CB" w:rsidRDefault="00B63512" w:rsidP="00B63512">
      <w:pPr>
        <w:spacing w:after="63"/>
        <w:jc w:val="both"/>
      </w:pPr>
      <w:r w:rsidRPr="004356CB">
        <w:rPr>
          <w:b/>
        </w:rPr>
        <w:t xml:space="preserve"> </w:t>
      </w:r>
    </w:p>
    <w:p w:rsidR="00B63512" w:rsidRPr="004356CB" w:rsidRDefault="00B63512" w:rsidP="00B63512">
      <w:pPr>
        <w:spacing w:after="53"/>
        <w:ind w:right="-15"/>
        <w:jc w:val="both"/>
      </w:pPr>
      <w:r w:rsidRPr="004356CB">
        <w:rPr>
          <w:b/>
        </w:rPr>
        <w:t>CLÁUSULA DÉCIMA QUINTA – RECEBIMENTO DO OBJETO</w:t>
      </w:r>
      <w:r w:rsidRPr="004356CB">
        <w:t xml:space="preserve"> </w:t>
      </w:r>
    </w:p>
    <w:p w:rsidR="00B63512" w:rsidRPr="004356CB" w:rsidRDefault="00B63512" w:rsidP="00B63512">
      <w:pPr>
        <w:spacing w:after="63"/>
        <w:jc w:val="both"/>
      </w:pPr>
      <w:r w:rsidRPr="004356CB">
        <w:t xml:space="preserve"> </w:t>
      </w:r>
      <w:r w:rsidRPr="004356CB">
        <w:rPr>
          <w:b/>
        </w:rPr>
        <w:t>15.1.</w:t>
      </w:r>
      <w:r w:rsidRPr="004356CB">
        <w:t xml:space="preserve"> O objeto do presente contrato será recebido: </w:t>
      </w:r>
    </w:p>
    <w:p w:rsidR="00B63512" w:rsidRPr="004356CB" w:rsidRDefault="00B63512" w:rsidP="00B63512">
      <w:pPr>
        <w:jc w:val="both"/>
      </w:pPr>
      <w:r w:rsidRPr="004356CB">
        <w:rPr>
          <w:b/>
        </w:rPr>
        <w:t>15.1.1.</w:t>
      </w:r>
      <w:r w:rsidRPr="004356CB">
        <w:t xml:space="preserve"> Provisoriamente, de forma sumária, pelo responsável por seu acompanhamento e fiscalização, designado pelo CONTRATANTE, com verificação posterior da conformidade do material com as exigências contratuais. O recebimento provisório deverá ocorrer em até 30 dias da entrega do objeto, pela </w:t>
      </w:r>
      <w:r w:rsidRPr="004356CB">
        <w:lastRenderedPageBreak/>
        <w:t xml:space="preserve">CONTRATADA, mediante recibo. </w:t>
      </w:r>
    </w:p>
    <w:p w:rsidR="00B63512" w:rsidRPr="004356CB" w:rsidRDefault="00B63512" w:rsidP="00B63512">
      <w:pPr>
        <w:jc w:val="both"/>
      </w:pPr>
      <w:r w:rsidRPr="004356CB">
        <w:rPr>
          <w:b/>
        </w:rPr>
        <w:t>15.1.2.</w:t>
      </w:r>
      <w:r w:rsidRPr="004356CB">
        <w:t xml:space="preserve"> </w:t>
      </w:r>
      <w:r w:rsidRPr="00D8677A">
        <w:rPr>
          <w:b/>
        </w:rPr>
        <w:t xml:space="preserve">O recebimento definitivo ocorrerá depois de </w:t>
      </w:r>
      <w:r>
        <w:rPr>
          <w:b/>
        </w:rPr>
        <w:t xml:space="preserve">assegurada </w:t>
      </w:r>
      <w:r>
        <w:t>efetivamente</w:t>
      </w:r>
      <w:r w:rsidRPr="004356CB">
        <w:t xml:space="preserve"> por servidor ou comissão designada pela autoridade competente, mediante </w:t>
      </w:r>
      <w:r>
        <w:t>comprovação da execução total do objeto dete contrato.</w:t>
      </w:r>
    </w:p>
    <w:p w:rsidR="00B63512" w:rsidRPr="004356CB" w:rsidRDefault="00B63512" w:rsidP="00B63512">
      <w:pPr>
        <w:jc w:val="both"/>
      </w:pPr>
      <w:r w:rsidRPr="004356CB">
        <w:rPr>
          <w:b/>
        </w:rPr>
        <w:t>15.2.</w:t>
      </w:r>
      <w:r w:rsidRPr="004356CB">
        <w:t xml:space="preserve"> O recebimento provisório ou definitivo não eximirá a CONTRATADA de eventual responsabilização em âmbito civil pela perfeita execução do contrato. </w:t>
      </w:r>
    </w:p>
    <w:p w:rsidR="00B63512" w:rsidRPr="004356CB" w:rsidRDefault="00B63512" w:rsidP="00B63512">
      <w:pPr>
        <w:spacing w:after="65"/>
        <w:jc w:val="both"/>
      </w:pPr>
      <w:r w:rsidRPr="004356CB">
        <w:rPr>
          <w:b/>
        </w:rPr>
        <w:t xml:space="preserve"> </w:t>
      </w:r>
    </w:p>
    <w:p w:rsidR="00B63512" w:rsidRPr="004356CB" w:rsidRDefault="00B63512" w:rsidP="00B63512">
      <w:pPr>
        <w:spacing w:after="53"/>
        <w:ind w:right="-15"/>
        <w:jc w:val="both"/>
      </w:pPr>
      <w:r w:rsidRPr="004356CB">
        <w:rPr>
          <w:b/>
        </w:rPr>
        <w:t xml:space="preserve">CLÁUSULA DÉCIMA SEXTA – GARANTIA DO OBJETO </w:t>
      </w:r>
    </w:p>
    <w:p w:rsidR="00B63512" w:rsidRPr="004356CB" w:rsidRDefault="00B63512" w:rsidP="00B63512">
      <w:pPr>
        <w:jc w:val="both"/>
      </w:pPr>
      <w:r w:rsidRPr="004356CB">
        <w:rPr>
          <w:b/>
        </w:rPr>
        <w:t>16.1.</w:t>
      </w:r>
      <w:r w:rsidRPr="004356CB">
        <w:t xml:space="preserve"> A CONTRATADA se responsabilizará pelo prazo de 15 (quinze), a contar da data do recebimento definitivo do objeto pelo CONTRATANTE em relação a vícios, inclusive ocultos, defeitos ou incorreções identificadas, ficando responsável pela reparação, correção, reconstrução ou substituição necessárias. </w:t>
      </w:r>
    </w:p>
    <w:p w:rsidR="00B63512" w:rsidRPr="004356CB" w:rsidRDefault="00B63512" w:rsidP="00B63512">
      <w:pPr>
        <w:jc w:val="both"/>
      </w:pPr>
      <w:r w:rsidRPr="004356CB">
        <w:rPr>
          <w:b/>
        </w:rPr>
        <w:t>16.2.</w:t>
      </w:r>
      <w:r w:rsidRPr="004356CB">
        <w:t xml:space="preserve"> A CONTRATADA se responsabilizará pela manutenção e assistência técnica do objeto, conforme o prazo estipulado no Termo de Referência. </w:t>
      </w:r>
    </w:p>
    <w:p w:rsidR="00B63512" w:rsidRPr="004356CB" w:rsidRDefault="00B63512" w:rsidP="00B63512">
      <w:pPr>
        <w:spacing w:after="63"/>
        <w:jc w:val="both"/>
      </w:pPr>
      <w:r w:rsidRPr="004356CB">
        <w:rPr>
          <w:b/>
        </w:rPr>
        <w:t xml:space="preserve"> </w:t>
      </w:r>
    </w:p>
    <w:p w:rsidR="00B63512" w:rsidRPr="004356CB" w:rsidRDefault="00B63512" w:rsidP="00B63512">
      <w:pPr>
        <w:spacing w:after="53"/>
        <w:ind w:right="-15"/>
        <w:jc w:val="both"/>
      </w:pPr>
      <w:r w:rsidRPr="004356CB">
        <w:rPr>
          <w:b/>
        </w:rPr>
        <w:t>CLÁUSULA DÉCIMA SÉTIMA – PENALIDADES</w:t>
      </w:r>
      <w:r w:rsidRPr="004356CB">
        <w:t xml:space="preserve"> </w:t>
      </w:r>
    </w:p>
    <w:p w:rsidR="00B63512" w:rsidRPr="004356CB" w:rsidRDefault="00B63512" w:rsidP="00B63512">
      <w:pPr>
        <w:jc w:val="both"/>
      </w:pPr>
      <w:r w:rsidRPr="004356CB">
        <w:rPr>
          <w:b/>
        </w:rPr>
        <w:t>17.1.</w:t>
      </w:r>
      <w:r w:rsidRPr="004356CB">
        <w:t xml:space="preserve"> As infrações decorrentes de irregularidades ocorridas durante a execução contratual terão as seguintes sanções: </w:t>
      </w:r>
    </w:p>
    <w:p w:rsidR="00B63512" w:rsidRPr="004356CB" w:rsidRDefault="00B63512" w:rsidP="00B63512">
      <w:pPr>
        <w:jc w:val="both"/>
      </w:pPr>
      <w:r w:rsidRPr="004356CB">
        <w:t xml:space="preserve">I – recusar-se a prestar garantia contratual prevista no instrumento convocatório:  </w:t>
      </w:r>
    </w:p>
    <w:p w:rsidR="00B63512" w:rsidRPr="004356CB" w:rsidRDefault="00B63512" w:rsidP="00B63512">
      <w:pPr>
        <w:widowControl/>
        <w:numPr>
          <w:ilvl w:val="0"/>
          <w:numId w:val="3"/>
        </w:numPr>
        <w:autoSpaceDE/>
        <w:autoSpaceDN/>
        <w:spacing w:after="74" w:line="279" w:lineRule="auto"/>
        <w:ind w:hanging="223"/>
        <w:jc w:val="both"/>
      </w:pPr>
      <w:r w:rsidRPr="004356CB">
        <w:t xml:space="preserve">multa de 3% sobre o valor estimado do contrato ou da ata de registro de preço;  </w:t>
      </w:r>
    </w:p>
    <w:p w:rsidR="00B63512" w:rsidRPr="004356CB" w:rsidRDefault="00B63512" w:rsidP="00B63512">
      <w:pPr>
        <w:widowControl/>
        <w:numPr>
          <w:ilvl w:val="0"/>
          <w:numId w:val="3"/>
        </w:numPr>
        <w:autoSpaceDE/>
        <w:autoSpaceDN/>
        <w:spacing w:after="74" w:line="279" w:lineRule="auto"/>
        <w:ind w:hanging="223"/>
        <w:jc w:val="both"/>
      </w:pPr>
      <w:r w:rsidRPr="004356CB">
        <w:t xml:space="preserve">declaração de inidoneidade para licitar ou contratar por 36 meses.  </w:t>
      </w:r>
    </w:p>
    <w:p w:rsidR="00B63512" w:rsidRPr="004356CB" w:rsidRDefault="00B63512" w:rsidP="00B63512">
      <w:pPr>
        <w:jc w:val="both"/>
      </w:pPr>
      <w:r w:rsidRPr="004356CB">
        <w:t xml:space="preserve">II - dar causa a inexecução parcial do contrato:  </w:t>
      </w:r>
    </w:p>
    <w:p w:rsidR="00B63512" w:rsidRPr="004356CB" w:rsidRDefault="00B63512" w:rsidP="00B63512">
      <w:pPr>
        <w:widowControl/>
        <w:numPr>
          <w:ilvl w:val="0"/>
          <w:numId w:val="4"/>
        </w:numPr>
        <w:autoSpaceDE/>
        <w:autoSpaceDN/>
        <w:spacing w:after="74" w:line="279" w:lineRule="auto"/>
        <w:ind w:right="437" w:hanging="219"/>
        <w:jc w:val="both"/>
      </w:pPr>
      <w:r w:rsidRPr="004356CB">
        <w:t xml:space="preserve">multa de 4% sobre o valor estimado do contrato ou da ata de registro de preço;  </w:t>
      </w:r>
    </w:p>
    <w:p w:rsidR="00B63512" w:rsidRPr="004356CB" w:rsidRDefault="00B63512" w:rsidP="00B63512">
      <w:pPr>
        <w:widowControl/>
        <w:numPr>
          <w:ilvl w:val="0"/>
          <w:numId w:val="4"/>
        </w:numPr>
        <w:autoSpaceDE/>
        <w:autoSpaceDN/>
        <w:spacing w:after="74" w:line="279" w:lineRule="auto"/>
        <w:ind w:right="437" w:hanging="219"/>
        <w:jc w:val="both"/>
      </w:pPr>
      <w:r w:rsidRPr="004356CB">
        <w:t xml:space="preserve">multa moratória de 0,2% sobre o valor estimado do contrato ou da ata de registro de preço ao dia, limitado a 60 dias;  c) advertência.  </w:t>
      </w:r>
    </w:p>
    <w:p w:rsidR="00B63512" w:rsidRPr="004356CB" w:rsidRDefault="00B63512" w:rsidP="00B63512">
      <w:pPr>
        <w:jc w:val="both"/>
      </w:pPr>
      <w:r w:rsidRPr="004356CB">
        <w:t xml:space="preserve">III - dar causa a inexecução parcial do contrato que cause grave dano à Administração, ao funcionamento dos serviços públicos ou ao interesse coletivo:  </w:t>
      </w:r>
    </w:p>
    <w:p w:rsidR="00B63512" w:rsidRPr="00BB7EFB" w:rsidRDefault="00B63512" w:rsidP="00B63512">
      <w:pPr>
        <w:widowControl/>
        <w:numPr>
          <w:ilvl w:val="0"/>
          <w:numId w:val="5"/>
        </w:numPr>
        <w:autoSpaceDE/>
        <w:autoSpaceDN/>
        <w:spacing w:line="279" w:lineRule="auto"/>
        <w:ind w:right="437" w:hanging="219"/>
        <w:jc w:val="both"/>
      </w:pPr>
      <w:r w:rsidRPr="004356CB">
        <w:t xml:space="preserve">multa de 6% sobre o valor estimado do contrato ou da ata de registro de preço;  </w:t>
      </w:r>
    </w:p>
    <w:p w:rsidR="00B63512" w:rsidRPr="004356CB" w:rsidRDefault="00B63512" w:rsidP="00B63512">
      <w:pPr>
        <w:widowControl/>
        <w:numPr>
          <w:ilvl w:val="0"/>
          <w:numId w:val="5"/>
        </w:numPr>
        <w:autoSpaceDE/>
        <w:autoSpaceDN/>
        <w:spacing w:after="74" w:line="279" w:lineRule="auto"/>
        <w:ind w:right="437" w:hanging="219"/>
        <w:jc w:val="both"/>
      </w:pPr>
      <w:r w:rsidRPr="004356CB">
        <w:t xml:space="preserve">multa moratória de 0,4% sobre o valor estimado do contrato ou da ata de registro de preço ao dia, limitado a 60 dias;  c) impedimento de licitar ou contratar por 24 meses.  </w:t>
      </w:r>
    </w:p>
    <w:p w:rsidR="00B63512" w:rsidRPr="004356CB" w:rsidRDefault="00B63512" w:rsidP="00B63512">
      <w:pPr>
        <w:spacing w:after="62" w:line="283" w:lineRule="auto"/>
        <w:ind w:right="238"/>
        <w:jc w:val="both"/>
      </w:pPr>
      <w:r w:rsidRPr="004356CB">
        <w:t xml:space="preserve">IV - não atender as especificações técnicas relativas a materiais, serviços e/ou obras prevista no instrumento convocatório ou documento equivalente, ou ainda, alterar quantitativa ou qualitativamente a composição/substância dos objetos fornecidos:  a) multa de 8% sobre o valor estimado do contrato ou da ata de registro de preço;  </w:t>
      </w:r>
    </w:p>
    <w:p w:rsidR="00B63512" w:rsidRPr="004356CB" w:rsidRDefault="00B63512" w:rsidP="00B63512">
      <w:pPr>
        <w:ind w:right="437"/>
        <w:jc w:val="both"/>
      </w:pPr>
      <w:r w:rsidRPr="004356CB">
        <w:t xml:space="preserve">b) multa moratória de 0,5% sobre o valor estimado do contrato ou da ata de registro de preço ao dia, limitado a 60 dias;  c) impedimento de licitar ou contratar por 24 meses.  </w:t>
      </w:r>
    </w:p>
    <w:p w:rsidR="00B63512" w:rsidRPr="004356CB" w:rsidRDefault="00B63512" w:rsidP="00B63512">
      <w:pPr>
        <w:jc w:val="both"/>
      </w:pPr>
      <w:r w:rsidRPr="004356CB">
        <w:t xml:space="preserve">V - recusar o recebimento de empenho ou ensejar o retardamento da execução, paralisação ou entrega do objeto da licitação sem motivo justificado:  </w:t>
      </w:r>
    </w:p>
    <w:p w:rsidR="00B63512" w:rsidRPr="004356CB" w:rsidRDefault="00B63512" w:rsidP="00B63512">
      <w:pPr>
        <w:widowControl/>
        <w:numPr>
          <w:ilvl w:val="0"/>
          <w:numId w:val="6"/>
        </w:numPr>
        <w:autoSpaceDE/>
        <w:autoSpaceDN/>
        <w:spacing w:after="74" w:line="279" w:lineRule="auto"/>
        <w:ind w:right="437" w:hanging="218"/>
        <w:jc w:val="both"/>
      </w:pPr>
      <w:r w:rsidRPr="004356CB">
        <w:t xml:space="preserve">multa de 10% sobre o valor estimado do contrato ou da ata de registro de preço;  </w:t>
      </w:r>
    </w:p>
    <w:p w:rsidR="00B63512" w:rsidRPr="004356CB" w:rsidRDefault="00B63512" w:rsidP="00B63512">
      <w:pPr>
        <w:widowControl/>
        <w:numPr>
          <w:ilvl w:val="0"/>
          <w:numId w:val="6"/>
        </w:numPr>
        <w:autoSpaceDE/>
        <w:autoSpaceDN/>
        <w:spacing w:after="74" w:line="279" w:lineRule="auto"/>
        <w:ind w:right="437" w:hanging="218"/>
        <w:jc w:val="both"/>
      </w:pPr>
      <w:r w:rsidRPr="004356CB">
        <w:t xml:space="preserve">multa moratória de 0,5% sobre o valor estimado do contrato ou da ata de registro de preço ao dia, limitado a 75 dias;  c) impedimento de licitar ou contratar por 30 meses.  </w:t>
      </w:r>
    </w:p>
    <w:p w:rsidR="00B63512" w:rsidRPr="004356CB" w:rsidRDefault="00B63512" w:rsidP="00B63512">
      <w:pPr>
        <w:jc w:val="both"/>
      </w:pPr>
      <w:r w:rsidRPr="004356CB">
        <w:t xml:space="preserve">VI - dar causa a inexecução total do contrato:  </w:t>
      </w:r>
    </w:p>
    <w:p w:rsidR="00B63512" w:rsidRPr="004356CB" w:rsidRDefault="00B63512" w:rsidP="00B63512">
      <w:pPr>
        <w:widowControl/>
        <w:numPr>
          <w:ilvl w:val="0"/>
          <w:numId w:val="7"/>
        </w:numPr>
        <w:autoSpaceDE/>
        <w:autoSpaceDN/>
        <w:spacing w:after="74" w:line="279" w:lineRule="auto"/>
        <w:ind w:right="437" w:hanging="219"/>
        <w:jc w:val="both"/>
      </w:pPr>
      <w:r w:rsidRPr="004356CB">
        <w:t xml:space="preserve">multa de 12% sobre o valor estimado do contrato ou da ata de registro de preço;  </w:t>
      </w:r>
    </w:p>
    <w:p w:rsidR="00B63512" w:rsidRPr="004356CB" w:rsidRDefault="00B63512" w:rsidP="00B63512">
      <w:pPr>
        <w:widowControl/>
        <w:numPr>
          <w:ilvl w:val="0"/>
          <w:numId w:val="7"/>
        </w:numPr>
        <w:autoSpaceDE/>
        <w:autoSpaceDN/>
        <w:spacing w:after="74" w:line="279" w:lineRule="auto"/>
        <w:ind w:right="437" w:hanging="219"/>
        <w:jc w:val="both"/>
      </w:pPr>
      <w:r w:rsidRPr="004356CB">
        <w:t xml:space="preserve">multa moratória de 0,5% sobre o valor estimado do contrato ou da ata de registro de preço ao dia, limitado a 90 dias;  c) impedimento de licitar ou contratar por 36 meses.  </w:t>
      </w:r>
    </w:p>
    <w:p w:rsidR="00B63512" w:rsidRPr="004356CB" w:rsidRDefault="00B63512" w:rsidP="00B63512">
      <w:pPr>
        <w:jc w:val="both"/>
      </w:pPr>
      <w:r w:rsidRPr="004356CB">
        <w:t xml:space="preserve">VII - quebrar sigilo, em contrato, de informações confidenciais sob qualquer forma:  </w:t>
      </w:r>
    </w:p>
    <w:p w:rsidR="00B63512" w:rsidRPr="004356CB" w:rsidRDefault="00B63512" w:rsidP="00B63512">
      <w:pPr>
        <w:widowControl/>
        <w:numPr>
          <w:ilvl w:val="0"/>
          <w:numId w:val="8"/>
        </w:numPr>
        <w:autoSpaceDE/>
        <w:autoSpaceDN/>
        <w:spacing w:after="74" w:line="279" w:lineRule="auto"/>
        <w:ind w:hanging="223"/>
        <w:jc w:val="both"/>
      </w:pPr>
      <w:r w:rsidRPr="004356CB">
        <w:t xml:space="preserve">multa de 20% sobre o valor estimado do contrato ou da ata de registro de preço;  </w:t>
      </w:r>
    </w:p>
    <w:p w:rsidR="00B63512" w:rsidRPr="004356CB" w:rsidRDefault="00B63512" w:rsidP="00B63512">
      <w:pPr>
        <w:widowControl/>
        <w:numPr>
          <w:ilvl w:val="0"/>
          <w:numId w:val="8"/>
        </w:numPr>
        <w:autoSpaceDE/>
        <w:autoSpaceDN/>
        <w:spacing w:after="74" w:line="279" w:lineRule="auto"/>
        <w:ind w:hanging="223"/>
        <w:jc w:val="both"/>
      </w:pPr>
      <w:r w:rsidRPr="004356CB">
        <w:lastRenderedPageBreak/>
        <w:t xml:space="preserve">declaração de inidoneidade para licitar ou contratar por 36 meses.  </w:t>
      </w:r>
    </w:p>
    <w:p w:rsidR="00B63512" w:rsidRPr="004356CB" w:rsidRDefault="00B63512" w:rsidP="00B63512">
      <w:pPr>
        <w:spacing w:after="62" w:line="283" w:lineRule="auto"/>
        <w:ind w:right="492"/>
        <w:jc w:val="both"/>
      </w:pPr>
      <w:r w:rsidRPr="004356CB">
        <w:t xml:space="preserve">VIII - descumprir os requisitos de habilitação ou as obrigações previstas e orçadas nos preços e/ou planilhas que compõe a proposta contratada, em especial, às verbas referentes às relações de trabalho com seus empregados e/ou prepostos:  a) multa de 25% sobre o valor estimado do contrato ou da ata de registro de preço;  </w:t>
      </w:r>
    </w:p>
    <w:p w:rsidR="00B63512" w:rsidRPr="004356CB" w:rsidRDefault="00B63512" w:rsidP="00B63512">
      <w:pPr>
        <w:jc w:val="both"/>
      </w:pPr>
      <w:r w:rsidRPr="004356CB">
        <w:t xml:space="preserve">b) declaração de inidoneidade para licitar ou contratar por 60 meses.  </w:t>
      </w:r>
    </w:p>
    <w:p w:rsidR="00B63512" w:rsidRPr="004356CB" w:rsidRDefault="00B63512" w:rsidP="00B63512">
      <w:pPr>
        <w:jc w:val="both"/>
      </w:pPr>
      <w:r w:rsidRPr="004356CB">
        <w:t xml:space="preserve">IX - comportar-se de modo inidôneo:  </w:t>
      </w:r>
    </w:p>
    <w:p w:rsidR="00B63512" w:rsidRPr="004356CB" w:rsidRDefault="00B63512" w:rsidP="00B63512">
      <w:pPr>
        <w:widowControl/>
        <w:numPr>
          <w:ilvl w:val="0"/>
          <w:numId w:val="9"/>
        </w:numPr>
        <w:autoSpaceDE/>
        <w:autoSpaceDN/>
        <w:spacing w:after="74" w:line="279" w:lineRule="auto"/>
        <w:ind w:hanging="223"/>
        <w:jc w:val="both"/>
      </w:pPr>
      <w:r w:rsidRPr="004356CB">
        <w:t xml:space="preserve">multa de 20% sobre o valor estimado do contrato ou da ata de registro de preço;  </w:t>
      </w:r>
    </w:p>
    <w:p w:rsidR="00B63512" w:rsidRPr="004356CB" w:rsidRDefault="00B63512" w:rsidP="00B63512">
      <w:pPr>
        <w:widowControl/>
        <w:numPr>
          <w:ilvl w:val="0"/>
          <w:numId w:val="9"/>
        </w:numPr>
        <w:autoSpaceDE/>
        <w:autoSpaceDN/>
        <w:spacing w:after="74" w:line="279" w:lineRule="auto"/>
        <w:ind w:hanging="223"/>
        <w:jc w:val="both"/>
      </w:pPr>
      <w:r w:rsidRPr="004356CB">
        <w:t xml:space="preserve">declaração de inidoneidade para licitar ou contratar por 54 meses;  </w:t>
      </w:r>
    </w:p>
    <w:p w:rsidR="00B63512" w:rsidRPr="004356CB" w:rsidRDefault="00B63512" w:rsidP="00B63512">
      <w:pPr>
        <w:widowControl/>
        <w:numPr>
          <w:ilvl w:val="0"/>
          <w:numId w:val="9"/>
        </w:numPr>
        <w:autoSpaceDE/>
        <w:autoSpaceDN/>
        <w:spacing w:after="74" w:line="279" w:lineRule="auto"/>
        <w:ind w:hanging="223"/>
        <w:jc w:val="both"/>
      </w:pPr>
      <w:r w:rsidRPr="004356CB">
        <w:t xml:space="preserve">comunicação ao Ministério Público para conhecimento dos fatos.  </w:t>
      </w:r>
    </w:p>
    <w:p w:rsidR="00B63512" w:rsidRPr="004356CB" w:rsidRDefault="00B63512" w:rsidP="00B63512">
      <w:pPr>
        <w:jc w:val="both"/>
      </w:pPr>
      <w:r w:rsidRPr="004356CB">
        <w:t xml:space="preserve">X - apresentar declaração ou documentação falsa exigida para o certame ou prestar declaração falsa durante a execução do contrato:  </w:t>
      </w:r>
    </w:p>
    <w:p w:rsidR="00B63512" w:rsidRPr="004356CB" w:rsidRDefault="00B63512" w:rsidP="00B63512">
      <w:pPr>
        <w:widowControl/>
        <w:numPr>
          <w:ilvl w:val="0"/>
          <w:numId w:val="10"/>
        </w:numPr>
        <w:autoSpaceDE/>
        <w:autoSpaceDN/>
        <w:spacing w:after="74" w:line="279" w:lineRule="auto"/>
        <w:ind w:hanging="223"/>
        <w:jc w:val="both"/>
      </w:pPr>
      <w:r w:rsidRPr="004356CB">
        <w:t xml:space="preserve">multa de 25% sobre o valor estimado do contrato ou da ata de registro de preço;  </w:t>
      </w:r>
    </w:p>
    <w:p w:rsidR="00B63512" w:rsidRPr="004356CB" w:rsidRDefault="00B63512" w:rsidP="00B63512">
      <w:pPr>
        <w:widowControl/>
        <w:numPr>
          <w:ilvl w:val="0"/>
          <w:numId w:val="10"/>
        </w:numPr>
        <w:autoSpaceDE/>
        <w:autoSpaceDN/>
        <w:spacing w:after="74" w:line="279" w:lineRule="auto"/>
        <w:ind w:hanging="223"/>
        <w:jc w:val="both"/>
      </w:pPr>
      <w:r w:rsidRPr="004356CB">
        <w:t xml:space="preserve">declaração de inidoneidade para licitar ou contratar por 60 meses;  </w:t>
      </w:r>
    </w:p>
    <w:p w:rsidR="00B63512" w:rsidRPr="004356CB" w:rsidRDefault="00B63512" w:rsidP="00B63512">
      <w:pPr>
        <w:widowControl/>
        <w:numPr>
          <w:ilvl w:val="0"/>
          <w:numId w:val="10"/>
        </w:numPr>
        <w:autoSpaceDE/>
        <w:autoSpaceDN/>
        <w:spacing w:after="74" w:line="279" w:lineRule="auto"/>
        <w:ind w:hanging="223"/>
        <w:jc w:val="both"/>
      </w:pPr>
      <w:r w:rsidRPr="004356CB">
        <w:t xml:space="preserve">comunicação ao Ministério Público para conhecimento dos fatos.  </w:t>
      </w:r>
    </w:p>
    <w:p w:rsidR="00B63512" w:rsidRPr="004356CB" w:rsidRDefault="00B63512" w:rsidP="00B63512">
      <w:pPr>
        <w:jc w:val="both"/>
      </w:pPr>
      <w:r w:rsidRPr="004356CB">
        <w:t xml:space="preserve">XI - praticar ato fraudulento, inclusive fraude fiscal, na execução do contrato:  </w:t>
      </w:r>
    </w:p>
    <w:p w:rsidR="00B63512" w:rsidRPr="004356CB" w:rsidRDefault="00B63512" w:rsidP="00B63512">
      <w:pPr>
        <w:widowControl/>
        <w:numPr>
          <w:ilvl w:val="0"/>
          <w:numId w:val="11"/>
        </w:numPr>
        <w:autoSpaceDE/>
        <w:autoSpaceDN/>
        <w:spacing w:after="74" w:line="279" w:lineRule="auto"/>
        <w:ind w:hanging="223"/>
        <w:jc w:val="both"/>
      </w:pPr>
      <w:r w:rsidRPr="004356CB">
        <w:t xml:space="preserve">multa de 30% sobre o valor estimado do contrato ou da ata de registro de preço;  </w:t>
      </w:r>
    </w:p>
    <w:p w:rsidR="00B63512" w:rsidRPr="004356CB" w:rsidRDefault="00B63512" w:rsidP="00B63512">
      <w:pPr>
        <w:widowControl/>
        <w:numPr>
          <w:ilvl w:val="0"/>
          <w:numId w:val="11"/>
        </w:numPr>
        <w:autoSpaceDE/>
        <w:autoSpaceDN/>
        <w:spacing w:after="74" w:line="279" w:lineRule="auto"/>
        <w:ind w:hanging="223"/>
        <w:jc w:val="both"/>
      </w:pPr>
      <w:r w:rsidRPr="004356CB">
        <w:t xml:space="preserve">declaração de inidoneidade para licitar ou contratar por 72 meses;  </w:t>
      </w:r>
    </w:p>
    <w:p w:rsidR="00B63512" w:rsidRPr="004356CB" w:rsidRDefault="00B63512" w:rsidP="00B63512">
      <w:pPr>
        <w:widowControl/>
        <w:numPr>
          <w:ilvl w:val="0"/>
          <w:numId w:val="11"/>
        </w:numPr>
        <w:autoSpaceDE/>
        <w:autoSpaceDN/>
        <w:spacing w:after="74" w:line="279" w:lineRule="auto"/>
        <w:ind w:hanging="223"/>
        <w:jc w:val="both"/>
      </w:pPr>
      <w:r w:rsidRPr="004356CB">
        <w:t xml:space="preserve">comunicação ao Ministério Público para conhecimento dos fatos.  </w:t>
      </w:r>
    </w:p>
    <w:p w:rsidR="00B63512" w:rsidRPr="004356CB" w:rsidRDefault="00B63512" w:rsidP="00B63512">
      <w:pPr>
        <w:ind w:right="1621"/>
        <w:jc w:val="both"/>
      </w:pPr>
      <w:r w:rsidRPr="004356CB">
        <w:t xml:space="preserve">XII - praticar atos lesivos a Administração Pública que atentem contra princípios da Administração Pública:  a) multa de 15% sobre o valor do contrato ou da ata de registro de preço;  </w:t>
      </w:r>
    </w:p>
    <w:p w:rsidR="00B63512" w:rsidRPr="004356CB" w:rsidRDefault="00B63512" w:rsidP="00B63512">
      <w:pPr>
        <w:widowControl/>
        <w:numPr>
          <w:ilvl w:val="0"/>
          <w:numId w:val="12"/>
        </w:numPr>
        <w:autoSpaceDE/>
        <w:autoSpaceDN/>
        <w:spacing w:after="74" w:line="279" w:lineRule="auto"/>
        <w:ind w:hanging="223"/>
        <w:jc w:val="both"/>
      </w:pPr>
      <w:r w:rsidRPr="004356CB">
        <w:t xml:space="preserve">declaração de inidoneidade para licitar ou contratar por 60 meses;  </w:t>
      </w:r>
    </w:p>
    <w:p w:rsidR="00B63512" w:rsidRPr="004356CB" w:rsidRDefault="00B63512" w:rsidP="00B63512">
      <w:pPr>
        <w:widowControl/>
        <w:numPr>
          <w:ilvl w:val="0"/>
          <w:numId w:val="12"/>
        </w:numPr>
        <w:autoSpaceDE/>
        <w:autoSpaceDN/>
        <w:spacing w:after="74" w:line="279" w:lineRule="auto"/>
        <w:ind w:hanging="223"/>
        <w:jc w:val="both"/>
      </w:pPr>
      <w:r w:rsidRPr="004356CB">
        <w:t xml:space="preserve">comunicação ao Ministério Público para conhecimento dos fatos.  </w:t>
      </w:r>
    </w:p>
    <w:p w:rsidR="00B63512" w:rsidRPr="004356CB" w:rsidRDefault="00B63512" w:rsidP="00B63512">
      <w:pPr>
        <w:ind w:right="2717"/>
        <w:jc w:val="both"/>
      </w:pPr>
      <w:r w:rsidRPr="004356CB">
        <w:t xml:space="preserve">XIII - praticar atos lesivos a Administração Pública que atentem contra o patrimônio público:  a) multa de 20% sobre o valor do contrato ou da ata de registro de preço;  </w:t>
      </w:r>
    </w:p>
    <w:p w:rsidR="00B63512" w:rsidRPr="004356CB" w:rsidRDefault="00B63512" w:rsidP="00B63512">
      <w:pPr>
        <w:widowControl/>
        <w:numPr>
          <w:ilvl w:val="0"/>
          <w:numId w:val="13"/>
        </w:numPr>
        <w:autoSpaceDE/>
        <w:autoSpaceDN/>
        <w:spacing w:after="74" w:line="279" w:lineRule="auto"/>
        <w:ind w:hanging="223"/>
        <w:jc w:val="both"/>
      </w:pPr>
      <w:r w:rsidRPr="004356CB">
        <w:t xml:space="preserve">declaração de inidoneidade para licitar ou contratar por 72 meses;  </w:t>
      </w:r>
    </w:p>
    <w:p w:rsidR="00B63512" w:rsidRPr="004356CB" w:rsidRDefault="00B63512" w:rsidP="00B63512">
      <w:pPr>
        <w:widowControl/>
        <w:numPr>
          <w:ilvl w:val="0"/>
          <w:numId w:val="13"/>
        </w:numPr>
        <w:autoSpaceDE/>
        <w:autoSpaceDN/>
        <w:spacing w:after="74" w:line="279" w:lineRule="auto"/>
        <w:ind w:hanging="223"/>
        <w:jc w:val="both"/>
      </w:pPr>
      <w:r w:rsidRPr="004356CB">
        <w:t xml:space="preserve">comunicação ao Ministério Público para conhecimento dos fatos.  </w:t>
      </w:r>
    </w:p>
    <w:p w:rsidR="00B63512" w:rsidRPr="004356CB" w:rsidRDefault="00B63512" w:rsidP="00B63512">
      <w:pPr>
        <w:ind w:right="101"/>
        <w:jc w:val="both"/>
      </w:pPr>
      <w:r w:rsidRPr="004356CB">
        <w:t xml:space="preserve">XIV - praticar atos lesivos a Administração Pública que atentem contra os compromissos internacionais assumidos pelo Brasil:  a) multa de 25% sobre o valor do contrato ou da ata de registro de preço;  </w:t>
      </w:r>
    </w:p>
    <w:p w:rsidR="00B63512" w:rsidRPr="004356CB" w:rsidRDefault="00B63512" w:rsidP="00B63512">
      <w:pPr>
        <w:widowControl/>
        <w:numPr>
          <w:ilvl w:val="0"/>
          <w:numId w:val="14"/>
        </w:numPr>
        <w:autoSpaceDE/>
        <w:autoSpaceDN/>
        <w:spacing w:after="74" w:line="279" w:lineRule="auto"/>
        <w:ind w:hanging="223"/>
        <w:jc w:val="both"/>
      </w:pPr>
      <w:r w:rsidRPr="004356CB">
        <w:t xml:space="preserve">declaração de inidoneidade para licitar ou contratar por 72 meses;  </w:t>
      </w:r>
    </w:p>
    <w:p w:rsidR="00B63512" w:rsidRPr="004356CB" w:rsidRDefault="00B63512" w:rsidP="00B63512">
      <w:pPr>
        <w:widowControl/>
        <w:numPr>
          <w:ilvl w:val="0"/>
          <w:numId w:val="14"/>
        </w:numPr>
        <w:autoSpaceDE/>
        <w:autoSpaceDN/>
        <w:spacing w:after="74" w:line="279" w:lineRule="auto"/>
        <w:ind w:hanging="223"/>
        <w:jc w:val="both"/>
      </w:pPr>
      <w:r w:rsidRPr="004356CB">
        <w:t xml:space="preserve">comunicação ao Ministério Público para conhecimento dos fatos. </w:t>
      </w:r>
    </w:p>
    <w:p w:rsidR="00B63512" w:rsidRPr="004356CB" w:rsidRDefault="00B63512" w:rsidP="00B63512">
      <w:pPr>
        <w:jc w:val="both"/>
      </w:pPr>
      <w:r w:rsidRPr="004356CB">
        <w:t xml:space="preserve"> </w:t>
      </w:r>
    </w:p>
    <w:p w:rsidR="00B63512" w:rsidRPr="004356CB" w:rsidRDefault="00B63512" w:rsidP="00B63512">
      <w:pPr>
        <w:spacing w:after="53"/>
        <w:ind w:left="718" w:right="-15" w:hanging="787"/>
        <w:jc w:val="both"/>
      </w:pPr>
      <w:r w:rsidRPr="004356CB">
        <w:rPr>
          <w:b/>
        </w:rPr>
        <w:t xml:space="preserve">CLÁUSULA DÉCIMA OITAVA – EXTINÇÃO </w:t>
      </w:r>
      <w:r w:rsidRPr="004356CB">
        <w:t xml:space="preserve"> </w:t>
      </w:r>
    </w:p>
    <w:p w:rsidR="00B63512" w:rsidRPr="004356CB" w:rsidRDefault="00B63512" w:rsidP="00B63512">
      <w:pPr>
        <w:ind w:left="718" w:hanging="787"/>
        <w:jc w:val="both"/>
      </w:pPr>
      <w:r w:rsidRPr="004356CB">
        <w:rPr>
          <w:b/>
        </w:rPr>
        <w:t>19.</w:t>
      </w:r>
      <w:r w:rsidRPr="004356CB">
        <w:t xml:space="preserve"> As hipóteses que constituem motivo para extinção contratual estão elencadas no art. 137 da Lei Federal nº 14.133/2021, que poderão se dar, após assegurados o contraditório e a ampla defesa à CONTRATADA.  </w:t>
      </w:r>
    </w:p>
    <w:p w:rsidR="00B63512" w:rsidRPr="004356CB" w:rsidRDefault="00B63512" w:rsidP="00B63512">
      <w:pPr>
        <w:ind w:left="718" w:hanging="787"/>
        <w:jc w:val="both"/>
      </w:pPr>
      <w:r w:rsidRPr="004356CB">
        <w:rPr>
          <w:b/>
        </w:rPr>
        <w:t>19.1.</w:t>
      </w:r>
      <w:r w:rsidRPr="004356CB">
        <w:t xml:space="preserve"> A extinção do contrato poderá ser: </w:t>
      </w:r>
    </w:p>
    <w:p w:rsidR="00B63512" w:rsidRPr="004356CB" w:rsidRDefault="00B63512" w:rsidP="00B63512">
      <w:pPr>
        <w:widowControl/>
        <w:numPr>
          <w:ilvl w:val="2"/>
          <w:numId w:val="15"/>
        </w:numPr>
        <w:autoSpaceDE/>
        <w:autoSpaceDN/>
        <w:spacing w:after="74" w:line="279" w:lineRule="auto"/>
        <w:ind w:hanging="787"/>
        <w:jc w:val="both"/>
      </w:pPr>
      <w:r w:rsidRPr="004356CB">
        <w:t xml:space="preserve">Determinada por ato unilateral e escrito do CONTRATANTE, exceto no caso de descumprimento decorrente de sua própria conduta. </w:t>
      </w:r>
    </w:p>
    <w:p w:rsidR="00B63512" w:rsidRPr="004356CB" w:rsidRDefault="00B63512" w:rsidP="00B63512">
      <w:pPr>
        <w:widowControl/>
        <w:numPr>
          <w:ilvl w:val="2"/>
          <w:numId w:val="15"/>
        </w:numPr>
        <w:autoSpaceDE/>
        <w:autoSpaceDN/>
        <w:spacing w:after="74" w:line="279" w:lineRule="auto"/>
        <w:ind w:hanging="787"/>
        <w:jc w:val="both"/>
      </w:pPr>
      <w:r w:rsidRPr="004356CB">
        <w:t xml:space="preserve">Consensual, por acordo entre as partes, desde que haja interesse do CONTRATANTE. </w:t>
      </w:r>
    </w:p>
    <w:p w:rsidR="00B63512" w:rsidRPr="004356CB" w:rsidRDefault="00B63512" w:rsidP="00B63512">
      <w:pPr>
        <w:spacing w:after="63"/>
        <w:ind w:left="708" w:hanging="787"/>
        <w:jc w:val="both"/>
      </w:pPr>
      <w:r w:rsidRPr="004356CB">
        <w:lastRenderedPageBreak/>
        <w:t xml:space="preserve"> </w:t>
      </w:r>
    </w:p>
    <w:p w:rsidR="00B63512" w:rsidRPr="004356CB" w:rsidRDefault="00B63512" w:rsidP="00B63512">
      <w:pPr>
        <w:spacing w:after="53"/>
        <w:ind w:left="718" w:right="-15" w:hanging="787"/>
        <w:jc w:val="both"/>
      </w:pPr>
      <w:r w:rsidRPr="004356CB">
        <w:rPr>
          <w:b/>
        </w:rPr>
        <w:t xml:space="preserve">CLÁUSULA DÉCIMA NONA – FORO </w:t>
      </w:r>
    </w:p>
    <w:p w:rsidR="00B63512" w:rsidRPr="004356CB" w:rsidRDefault="00B63512" w:rsidP="00B63512">
      <w:pPr>
        <w:ind w:left="718" w:right="641" w:hanging="787"/>
        <w:jc w:val="both"/>
      </w:pPr>
      <w:r w:rsidRPr="004356CB">
        <w:t xml:space="preserve">As partes elegem o foro da Comarca de Estrela/RS para dirimir quaisquer questões relacionadas ao presente contrato. E, por estarem justos e contratados, firmam o presente instrumento em 2 (duas) vias de igual teor e forma. </w:t>
      </w:r>
    </w:p>
    <w:p w:rsidR="00B63512" w:rsidRDefault="00B63512" w:rsidP="00B63512">
      <w:pPr>
        <w:spacing w:after="63"/>
        <w:ind w:left="929" w:hanging="787"/>
        <w:jc w:val="both"/>
      </w:pPr>
      <w:r w:rsidRPr="004356CB">
        <w:t xml:space="preserve">  </w:t>
      </w:r>
    </w:p>
    <w:p w:rsidR="00B63512" w:rsidRPr="004356CB" w:rsidRDefault="00B63512" w:rsidP="00B63512">
      <w:pPr>
        <w:spacing w:after="63"/>
        <w:ind w:left="929" w:hanging="787"/>
        <w:jc w:val="both"/>
      </w:pPr>
    </w:p>
    <w:p w:rsidR="00B63512" w:rsidRPr="004356CB" w:rsidRDefault="00B63512" w:rsidP="00B63512">
      <w:pPr>
        <w:spacing w:after="53"/>
        <w:ind w:left="718" w:right="-15" w:hanging="787"/>
        <w:jc w:val="both"/>
      </w:pPr>
      <w:r w:rsidRPr="004356CB">
        <w:rPr>
          <w:b/>
        </w:rPr>
        <w:t xml:space="preserve">CLÁUSULA VIGÉSIMA – DISPOSIÇÕES FINAIS </w:t>
      </w:r>
    </w:p>
    <w:p w:rsidR="00B63512" w:rsidRPr="004356CB" w:rsidRDefault="00B63512" w:rsidP="00B63512">
      <w:pPr>
        <w:ind w:left="718"/>
        <w:jc w:val="both"/>
      </w:pPr>
      <w:r w:rsidRPr="004356CB">
        <w:t xml:space="preserve">São partes integrantes deste contrato o Estudo Técnico Preliminar e/ou Termo de Referência da Dispensa nº </w:t>
      </w:r>
      <w:r>
        <w:t>20</w:t>
      </w:r>
      <w:r w:rsidRPr="004356CB">
        <w:t xml:space="preserve">/2023. </w:t>
      </w:r>
    </w:p>
    <w:p w:rsidR="00B63512" w:rsidRPr="004356CB" w:rsidRDefault="00B63512" w:rsidP="00B63512">
      <w:pPr>
        <w:spacing w:after="63"/>
        <w:ind w:left="929"/>
        <w:jc w:val="both"/>
      </w:pPr>
      <w:r w:rsidRPr="004356CB">
        <w:t xml:space="preserve"> </w:t>
      </w:r>
    </w:p>
    <w:p w:rsidR="00B63512" w:rsidRDefault="00B63512" w:rsidP="00B63512">
      <w:pPr>
        <w:spacing w:after="15"/>
        <w:ind w:left="10" w:right="-13"/>
        <w:jc w:val="both"/>
      </w:pPr>
      <w:r>
        <w:t>Fazenda Vilanova/RS, 21</w:t>
      </w:r>
      <w:r w:rsidRPr="004356CB">
        <w:t xml:space="preserve"> de agosto de 2023. </w:t>
      </w:r>
    </w:p>
    <w:p w:rsidR="00B63512" w:rsidRDefault="00B63512" w:rsidP="00B63512">
      <w:pPr>
        <w:spacing w:after="15"/>
        <w:ind w:left="10" w:right="-13"/>
        <w:jc w:val="both"/>
      </w:pPr>
    </w:p>
    <w:p w:rsidR="00B63512" w:rsidRDefault="00B63512" w:rsidP="00B63512">
      <w:pPr>
        <w:spacing w:after="15"/>
        <w:ind w:left="10" w:right="-13"/>
        <w:jc w:val="both"/>
      </w:pPr>
    </w:p>
    <w:tbl>
      <w:tblPr>
        <w:tblStyle w:val="TableGrid"/>
        <w:tblW w:w="11057" w:type="dxa"/>
        <w:tblInd w:w="-560" w:type="dxa"/>
        <w:tblLook w:val="04A0" w:firstRow="1" w:lastRow="0" w:firstColumn="1" w:lastColumn="0" w:noHBand="0" w:noVBand="1"/>
      </w:tblPr>
      <w:tblGrid>
        <w:gridCol w:w="5238"/>
        <w:gridCol w:w="5819"/>
      </w:tblGrid>
      <w:tr w:rsidR="00B63512" w:rsidRPr="004356CB" w:rsidTr="00E5476D">
        <w:trPr>
          <w:trHeight w:val="1594"/>
        </w:trPr>
        <w:tc>
          <w:tcPr>
            <w:tcW w:w="5238" w:type="dxa"/>
            <w:tcBorders>
              <w:top w:val="nil"/>
              <w:left w:val="nil"/>
              <w:bottom w:val="nil"/>
              <w:right w:val="nil"/>
            </w:tcBorders>
          </w:tcPr>
          <w:p w:rsidR="00B63512" w:rsidRDefault="00B63512" w:rsidP="00E5476D">
            <w:pPr>
              <w:spacing w:after="65"/>
              <w:jc w:val="both"/>
              <w:rPr>
                <w:b/>
              </w:rPr>
            </w:pPr>
          </w:p>
          <w:p w:rsidR="00B63512" w:rsidRDefault="00B63512" w:rsidP="00E5476D">
            <w:pPr>
              <w:spacing w:after="65"/>
              <w:jc w:val="center"/>
              <w:rPr>
                <w:b/>
              </w:rPr>
            </w:pPr>
          </w:p>
          <w:p w:rsidR="00B63512" w:rsidRDefault="00B63512" w:rsidP="00E5476D">
            <w:pPr>
              <w:spacing w:after="65"/>
              <w:jc w:val="center"/>
              <w:rPr>
                <w:b/>
              </w:rPr>
            </w:pPr>
          </w:p>
          <w:p w:rsidR="00B63512" w:rsidRPr="004356CB" w:rsidRDefault="00B63512" w:rsidP="00E5476D">
            <w:pPr>
              <w:spacing w:after="65"/>
              <w:jc w:val="center"/>
            </w:pPr>
            <w:r w:rsidRPr="004356CB">
              <w:rPr>
                <w:b/>
              </w:rPr>
              <w:t>João Batista Fernandes da Silva</w:t>
            </w:r>
          </w:p>
          <w:p w:rsidR="00B63512" w:rsidRPr="004356CB" w:rsidRDefault="00B63512" w:rsidP="00E5476D">
            <w:pPr>
              <w:spacing w:after="63"/>
              <w:ind w:left="770" w:hanging="770"/>
              <w:jc w:val="center"/>
            </w:pPr>
            <w:r w:rsidRPr="004356CB">
              <w:t>Presidente da Câmara Municipal de Fazenda Vilanova</w:t>
            </w:r>
          </w:p>
          <w:p w:rsidR="00B63512" w:rsidRPr="004356CB" w:rsidRDefault="00B63512" w:rsidP="00E5476D">
            <w:pPr>
              <w:spacing w:after="63"/>
              <w:jc w:val="center"/>
            </w:pPr>
            <w:r w:rsidRPr="004356CB">
              <w:rPr>
                <w:b/>
              </w:rPr>
              <w:t>CONTRATANTE</w:t>
            </w:r>
          </w:p>
          <w:p w:rsidR="00B63512" w:rsidRPr="004356CB" w:rsidRDefault="00B63512" w:rsidP="00E5476D">
            <w:pPr>
              <w:spacing w:line="276" w:lineRule="auto"/>
              <w:jc w:val="both"/>
            </w:pPr>
            <w:r w:rsidRPr="004356CB">
              <w:t xml:space="preserve"> </w:t>
            </w:r>
          </w:p>
        </w:tc>
        <w:tc>
          <w:tcPr>
            <w:tcW w:w="5819" w:type="dxa"/>
            <w:tcBorders>
              <w:top w:val="nil"/>
              <w:left w:val="nil"/>
              <w:bottom w:val="nil"/>
              <w:right w:val="nil"/>
            </w:tcBorders>
          </w:tcPr>
          <w:p w:rsidR="00B63512" w:rsidRDefault="00B63512" w:rsidP="00E5476D">
            <w:pPr>
              <w:spacing w:after="65"/>
              <w:ind w:left="2318" w:hanging="2467"/>
              <w:jc w:val="both"/>
              <w:rPr>
                <w:b/>
              </w:rPr>
            </w:pPr>
            <w:r w:rsidRPr="004356CB">
              <w:rPr>
                <w:b/>
              </w:rPr>
              <w:t xml:space="preserve">   </w:t>
            </w:r>
          </w:p>
          <w:p w:rsidR="00B63512" w:rsidRDefault="00B63512" w:rsidP="00E5476D">
            <w:pPr>
              <w:spacing w:after="65"/>
              <w:ind w:left="4961" w:hanging="1758"/>
              <w:jc w:val="both"/>
              <w:rPr>
                <w:b/>
              </w:rPr>
            </w:pPr>
          </w:p>
          <w:p w:rsidR="00B63512" w:rsidRDefault="00B63512" w:rsidP="00E5476D">
            <w:pPr>
              <w:spacing w:after="65"/>
              <w:ind w:left="4961" w:hanging="1758"/>
              <w:jc w:val="both"/>
              <w:rPr>
                <w:b/>
              </w:rPr>
            </w:pPr>
          </w:p>
          <w:p w:rsidR="00B63512" w:rsidRPr="004356CB" w:rsidRDefault="00B63512" w:rsidP="00E5476D">
            <w:pPr>
              <w:spacing w:after="65"/>
              <w:ind w:left="2318" w:hanging="2467"/>
              <w:jc w:val="center"/>
            </w:pPr>
            <w:r>
              <w:rPr>
                <w:b/>
              </w:rPr>
              <w:t>Alécio Hartmann</w:t>
            </w:r>
          </w:p>
          <w:p w:rsidR="00B63512" w:rsidRPr="004356CB" w:rsidRDefault="00B63512" w:rsidP="00E5476D">
            <w:pPr>
              <w:spacing w:after="63"/>
              <w:jc w:val="center"/>
            </w:pPr>
            <w:r w:rsidRPr="004356CB">
              <w:t xml:space="preserve">Representante legal – </w:t>
            </w:r>
            <w:r>
              <w:t>Hartmann Paisagismo</w:t>
            </w:r>
          </w:p>
          <w:p w:rsidR="00B63512" w:rsidRPr="004356CB" w:rsidRDefault="00B63512" w:rsidP="00E5476D">
            <w:pPr>
              <w:spacing w:after="63"/>
              <w:ind w:right="167"/>
              <w:jc w:val="center"/>
            </w:pPr>
            <w:r w:rsidRPr="004356CB">
              <w:rPr>
                <w:b/>
              </w:rPr>
              <w:t>CONTRATADA</w:t>
            </w:r>
          </w:p>
          <w:p w:rsidR="00B63512" w:rsidRPr="004356CB" w:rsidRDefault="00B63512" w:rsidP="00E5476D">
            <w:pPr>
              <w:spacing w:line="276" w:lineRule="auto"/>
              <w:jc w:val="both"/>
            </w:pPr>
          </w:p>
        </w:tc>
      </w:tr>
    </w:tbl>
    <w:p w:rsidR="00B63512" w:rsidRPr="004356CB" w:rsidRDefault="00B63512" w:rsidP="00B63512">
      <w:pPr>
        <w:jc w:val="both"/>
      </w:pPr>
    </w:p>
    <w:p w:rsidR="00B63512" w:rsidRDefault="00B63512" w:rsidP="00B63512">
      <w:pPr>
        <w:jc w:val="both"/>
      </w:pPr>
    </w:p>
    <w:p w:rsidR="00323A42" w:rsidRDefault="00323A42"/>
    <w:sectPr w:rsidR="00323A42" w:rsidSect="00B63512">
      <w:headerReference w:type="default" r:id="rId5"/>
      <w:footerReference w:type="default" r:id="rId6"/>
      <w:pgSz w:w="11906" w:h="16838"/>
      <w:pgMar w:top="1440" w:right="991" w:bottom="1440" w:left="1276" w:header="397" w:footer="503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303D" w:rsidRDefault="00B63512" w:rsidP="00AC204A">
    <w:pPr>
      <w:pStyle w:val="Rodap"/>
      <w:ind w:left="-1418"/>
    </w:pPr>
    <w:r w:rsidRPr="00545EFB">
      <w:rPr>
        <w:noProof/>
        <w:lang w:eastAsia="pt-BR"/>
      </w:rPr>
      <w:drawing>
        <wp:inline distT="0" distB="0" distL="0" distR="0" wp14:anchorId="491C2578" wp14:editId="57D659D7">
          <wp:extent cx="7572375" cy="647700"/>
          <wp:effectExtent l="0" t="0" r="9525" b="0"/>
          <wp:docPr id="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303D" w:rsidRDefault="00B63512" w:rsidP="00ED303D">
    <w:pPr>
      <w:pStyle w:val="Cabealho"/>
      <w:ind w:left="-1418"/>
    </w:pPr>
    <w:r w:rsidRPr="00545EFB">
      <w:rPr>
        <w:noProof/>
        <w:lang w:eastAsia="pt-BR"/>
      </w:rPr>
      <w:drawing>
        <wp:inline distT="0" distB="0" distL="0" distR="0" wp14:anchorId="72C8141E" wp14:editId="00B8B59E">
          <wp:extent cx="7553325" cy="609600"/>
          <wp:effectExtent l="0" t="0" r="9525" b="0"/>
          <wp:docPr id="7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807E45"/>
    <w:multiLevelType w:val="hybridMultilevel"/>
    <w:tmpl w:val="D7569952"/>
    <w:lvl w:ilvl="0" w:tplc="754097B0">
      <w:start w:val="2"/>
      <w:numFmt w:val="lowerLetter"/>
      <w:lvlText w:val="%1)"/>
      <w:lvlJc w:val="left"/>
      <w:pPr>
        <w:ind w:left="22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09472EC">
      <w:start w:val="1"/>
      <w:numFmt w:val="lowerLetter"/>
      <w:lvlText w:val="%2"/>
      <w:lvlJc w:val="left"/>
      <w:pPr>
        <w:ind w:left="10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58A695E">
      <w:start w:val="1"/>
      <w:numFmt w:val="lowerRoman"/>
      <w:lvlText w:val="%3"/>
      <w:lvlJc w:val="left"/>
      <w:pPr>
        <w:ind w:left="18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984DB42">
      <w:start w:val="1"/>
      <w:numFmt w:val="decimal"/>
      <w:lvlText w:val="%4"/>
      <w:lvlJc w:val="left"/>
      <w:pPr>
        <w:ind w:left="25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8E6148A">
      <w:start w:val="1"/>
      <w:numFmt w:val="lowerLetter"/>
      <w:lvlText w:val="%5"/>
      <w:lvlJc w:val="left"/>
      <w:pPr>
        <w:ind w:left="32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904307A">
      <w:start w:val="1"/>
      <w:numFmt w:val="lowerRoman"/>
      <w:lvlText w:val="%6"/>
      <w:lvlJc w:val="left"/>
      <w:pPr>
        <w:ind w:left="39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CB0DB26">
      <w:start w:val="1"/>
      <w:numFmt w:val="decimal"/>
      <w:lvlText w:val="%7"/>
      <w:lvlJc w:val="left"/>
      <w:pPr>
        <w:ind w:left="46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6589440">
      <w:start w:val="1"/>
      <w:numFmt w:val="lowerLetter"/>
      <w:lvlText w:val="%8"/>
      <w:lvlJc w:val="left"/>
      <w:pPr>
        <w:ind w:left="54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12853DC">
      <w:start w:val="1"/>
      <w:numFmt w:val="lowerRoman"/>
      <w:lvlText w:val="%9"/>
      <w:lvlJc w:val="left"/>
      <w:pPr>
        <w:ind w:left="61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15DB343E"/>
    <w:multiLevelType w:val="hybridMultilevel"/>
    <w:tmpl w:val="C2028064"/>
    <w:lvl w:ilvl="0" w:tplc="FFC8270A">
      <w:start w:val="1"/>
      <w:numFmt w:val="lowerLetter"/>
      <w:lvlText w:val="%1)"/>
      <w:lvlJc w:val="left"/>
      <w:pPr>
        <w:ind w:left="219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3209440">
      <w:start w:val="1"/>
      <w:numFmt w:val="lowerLetter"/>
      <w:lvlText w:val="%2"/>
      <w:lvlJc w:val="left"/>
      <w:pPr>
        <w:ind w:left="10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B2C8E8E">
      <w:start w:val="1"/>
      <w:numFmt w:val="lowerRoman"/>
      <w:lvlText w:val="%3"/>
      <w:lvlJc w:val="left"/>
      <w:pPr>
        <w:ind w:left="18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5B6BAE6">
      <w:start w:val="1"/>
      <w:numFmt w:val="decimal"/>
      <w:lvlText w:val="%4"/>
      <w:lvlJc w:val="left"/>
      <w:pPr>
        <w:ind w:left="25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5948032">
      <w:start w:val="1"/>
      <w:numFmt w:val="lowerLetter"/>
      <w:lvlText w:val="%5"/>
      <w:lvlJc w:val="left"/>
      <w:pPr>
        <w:ind w:left="32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4FC7482">
      <w:start w:val="1"/>
      <w:numFmt w:val="lowerRoman"/>
      <w:lvlText w:val="%6"/>
      <w:lvlJc w:val="left"/>
      <w:pPr>
        <w:ind w:left="39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32C5830">
      <w:start w:val="1"/>
      <w:numFmt w:val="decimal"/>
      <w:lvlText w:val="%7"/>
      <w:lvlJc w:val="left"/>
      <w:pPr>
        <w:ind w:left="46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6B4FB16">
      <w:start w:val="1"/>
      <w:numFmt w:val="lowerLetter"/>
      <w:lvlText w:val="%8"/>
      <w:lvlJc w:val="left"/>
      <w:pPr>
        <w:ind w:left="54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696F02A">
      <w:start w:val="1"/>
      <w:numFmt w:val="lowerRoman"/>
      <w:lvlText w:val="%9"/>
      <w:lvlJc w:val="left"/>
      <w:pPr>
        <w:ind w:left="61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1DF9053D"/>
    <w:multiLevelType w:val="hybridMultilevel"/>
    <w:tmpl w:val="5042619A"/>
    <w:lvl w:ilvl="0" w:tplc="C7D489C4">
      <w:start w:val="2"/>
      <w:numFmt w:val="lowerLetter"/>
      <w:lvlText w:val="%1)"/>
      <w:lvlJc w:val="left"/>
      <w:pPr>
        <w:ind w:left="22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B3C124E">
      <w:start w:val="1"/>
      <w:numFmt w:val="lowerLetter"/>
      <w:lvlText w:val="%2"/>
      <w:lvlJc w:val="left"/>
      <w:pPr>
        <w:ind w:left="10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6AADA4">
      <w:start w:val="1"/>
      <w:numFmt w:val="lowerRoman"/>
      <w:lvlText w:val="%3"/>
      <w:lvlJc w:val="left"/>
      <w:pPr>
        <w:ind w:left="18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B382880">
      <w:start w:val="1"/>
      <w:numFmt w:val="decimal"/>
      <w:lvlText w:val="%4"/>
      <w:lvlJc w:val="left"/>
      <w:pPr>
        <w:ind w:left="25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4766E7C">
      <w:start w:val="1"/>
      <w:numFmt w:val="lowerLetter"/>
      <w:lvlText w:val="%5"/>
      <w:lvlJc w:val="left"/>
      <w:pPr>
        <w:ind w:left="32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91C54D0">
      <w:start w:val="1"/>
      <w:numFmt w:val="lowerRoman"/>
      <w:lvlText w:val="%6"/>
      <w:lvlJc w:val="left"/>
      <w:pPr>
        <w:ind w:left="39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2149DEA">
      <w:start w:val="1"/>
      <w:numFmt w:val="decimal"/>
      <w:lvlText w:val="%7"/>
      <w:lvlJc w:val="left"/>
      <w:pPr>
        <w:ind w:left="46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962B81E">
      <w:start w:val="1"/>
      <w:numFmt w:val="lowerLetter"/>
      <w:lvlText w:val="%8"/>
      <w:lvlJc w:val="left"/>
      <w:pPr>
        <w:ind w:left="54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61A6204">
      <w:start w:val="1"/>
      <w:numFmt w:val="lowerRoman"/>
      <w:lvlText w:val="%9"/>
      <w:lvlJc w:val="left"/>
      <w:pPr>
        <w:ind w:left="61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219A3837"/>
    <w:multiLevelType w:val="hybridMultilevel"/>
    <w:tmpl w:val="93C08F7A"/>
    <w:lvl w:ilvl="0" w:tplc="B6C06046">
      <w:start w:val="1"/>
      <w:numFmt w:val="lowerLetter"/>
      <w:lvlText w:val="%1)"/>
      <w:lvlJc w:val="left"/>
      <w:pPr>
        <w:ind w:left="21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3251C6">
      <w:start w:val="1"/>
      <w:numFmt w:val="lowerLetter"/>
      <w:lvlText w:val="%2"/>
      <w:lvlJc w:val="left"/>
      <w:pPr>
        <w:ind w:left="10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418228E">
      <w:start w:val="1"/>
      <w:numFmt w:val="lowerRoman"/>
      <w:lvlText w:val="%3"/>
      <w:lvlJc w:val="left"/>
      <w:pPr>
        <w:ind w:left="18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ACADA6C">
      <w:start w:val="1"/>
      <w:numFmt w:val="decimal"/>
      <w:lvlText w:val="%4"/>
      <w:lvlJc w:val="left"/>
      <w:pPr>
        <w:ind w:left="25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14007D0">
      <w:start w:val="1"/>
      <w:numFmt w:val="lowerLetter"/>
      <w:lvlText w:val="%5"/>
      <w:lvlJc w:val="left"/>
      <w:pPr>
        <w:ind w:left="32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81A87B4">
      <w:start w:val="1"/>
      <w:numFmt w:val="lowerRoman"/>
      <w:lvlText w:val="%6"/>
      <w:lvlJc w:val="left"/>
      <w:pPr>
        <w:ind w:left="39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A8D50A">
      <w:start w:val="1"/>
      <w:numFmt w:val="decimal"/>
      <w:lvlText w:val="%7"/>
      <w:lvlJc w:val="left"/>
      <w:pPr>
        <w:ind w:left="46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F86E0AA">
      <w:start w:val="1"/>
      <w:numFmt w:val="lowerLetter"/>
      <w:lvlText w:val="%8"/>
      <w:lvlJc w:val="left"/>
      <w:pPr>
        <w:ind w:left="54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32E08B2">
      <w:start w:val="1"/>
      <w:numFmt w:val="lowerRoman"/>
      <w:lvlText w:val="%9"/>
      <w:lvlJc w:val="left"/>
      <w:pPr>
        <w:ind w:left="61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29182842"/>
    <w:multiLevelType w:val="hybridMultilevel"/>
    <w:tmpl w:val="3EFEE494"/>
    <w:lvl w:ilvl="0" w:tplc="7F7E870E">
      <w:start w:val="1"/>
      <w:numFmt w:val="lowerLetter"/>
      <w:lvlText w:val="%1)"/>
      <w:lvlJc w:val="left"/>
      <w:pPr>
        <w:ind w:left="22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81C9254">
      <w:start w:val="1"/>
      <w:numFmt w:val="lowerLetter"/>
      <w:lvlText w:val="%2"/>
      <w:lvlJc w:val="left"/>
      <w:pPr>
        <w:ind w:left="10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4B0BC9C">
      <w:start w:val="1"/>
      <w:numFmt w:val="lowerRoman"/>
      <w:lvlText w:val="%3"/>
      <w:lvlJc w:val="left"/>
      <w:pPr>
        <w:ind w:left="18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832FA26">
      <w:start w:val="1"/>
      <w:numFmt w:val="decimal"/>
      <w:lvlText w:val="%4"/>
      <w:lvlJc w:val="left"/>
      <w:pPr>
        <w:ind w:left="25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8A28338">
      <w:start w:val="1"/>
      <w:numFmt w:val="lowerLetter"/>
      <w:lvlText w:val="%5"/>
      <w:lvlJc w:val="left"/>
      <w:pPr>
        <w:ind w:left="32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75A88C2">
      <w:start w:val="1"/>
      <w:numFmt w:val="lowerRoman"/>
      <w:lvlText w:val="%6"/>
      <w:lvlJc w:val="left"/>
      <w:pPr>
        <w:ind w:left="39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A869754">
      <w:start w:val="1"/>
      <w:numFmt w:val="decimal"/>
      <w:lvlText w:val="%7"/>
      <w:lvlJc w:val="left"/>
      <w:pPr>
        <w:ind w:left="46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28E6618">
      <w:start w:val="1"/>
      <w:numFmt w:val="lowerLetter"/>
      <w:lvlText w:val="%8"/>
      <w:lvlJc w:val="left"/>
      <w:pPr>
        <w:ind w:left="54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1E87D14">
      <w:start w:val="1"/>
      <w:numFmt w:val="lowerRoman"/>
      <w:lvlText w:val="%9"/>
      <w:lvlJc w:val="left"/>
      <w:pPr>
        <w:ind w:left="61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2BE4113A"/>
    <w:multiLevelType w:val="hybridMultilevel"/>
    <w:tmpl w:val="2ADA3F44"/>
    <w:lvl w:ilvl="0" w:tplc="608EAD4C">
      <w:start w:val="1"/>
      <w:numFmt w:val="lowerLetter"/>
      <w:lvlText w:val="%1)"/>
      <w:lvlJc w:val="left"/>
      <w:pPr>
        <w:ind w:left="22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2A0B12">
      <w:start w:val="1"/>
      <w:numFmt w:val="lowerLetter"/>
      <w:lvlText w:val="%2"/>
      <w:lvlJc w:val="left"/>
      <w:pPr>
        <w:ind w:left="10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5283B50">
      <w:start w:val="1"/>
      <w:numFmt w:val="lowerRoman"/>
      <w:lvlText w:val="%3"/>
      <w:lvlJc w:val="left"/>
      <w:pPr>
        <w:ind w:left="18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FCE8CC6">
      <w:start w:val="1"/>
      <w:numFmt w:val="decimal"/>
      <w:lvlText w:val="%4"/>
      <w:lvlJc w:val="left"/>
      <w:pPr>
        <w:ind w:left="25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F16DC74">
      <w:start w:val="1"/>
      <w:numFmt w:val="lowerLetter"/>
      <w:lvlText w:val="%5"/>
      <w:lvlJc w:val="left"/>
      <w:pPr>
        <w:ind w:left="32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43852AC">
      <w:start w:val="1"/>
      <w:numFmt w:val="lowerRoman"/>
      <w:lvlText w:val="%6"/>
      <w:lvlJc w:val="left"/>
      <w:pPr>
        <w:ind w:left="39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3E26DB2">
      <w:start w:val="1"/>
      <w:numFmt w:val="decimal"/>
      <w:lvlText w:val="%7"/>
      <w:lvlJc w:val="left"/>
      <w:pPr>
        <w:ind w:left="46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8E65C32">
      <w:start w:val="1"/>
      <w:numFmt w:val="lowerLetter"/>
      <w:lvlText w:val="%8"/>
      <w:lvlJc w:val="left"/>
      <w:pPr>
        <w:ind w:left="54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DA831AE">
      <w:start w:val="1"/>
      <w:numFmt w:val="lowerRoman"/>
      <w:lvlText w:val="%9"/>
      <w:lvlJc w:val="left"/>
      <w:pPr>
        <w:ind w:left="61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347941DF"/>
    <w:multiLevelType w:val="multilevel"/>
    <w:tmpl w:val="9FF279E6"/>
    <w:lvl w:ilvl="0">
      <w:start w:val="12"/>
      <w:numFmt w:val="decimal"/>
      <w:lvlText w:val="%1"/>
      <w:lvlJc w:val="left"/>
      <w:pPr>
        <w:ind w:left="360"/>
      </w:pPr>
      <w:rPr>
        <w:rFonts w:ascii="Tahoma" w:eastAsia="Tahoma" w:hAnsi="Tahoma" w:cs="Tahoma"/>
        <w:b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Text w:val="%1.%2."/>
      <w:lvlJc w:val="left"/>
      <w:pPr>
        <w:ind w:left="730"/>
      </w:pPr>
      <w:rPr>
        <w:rFonts w:ascii="Tahoma" w:eastAsia="Tahoma" w:hAnsi="Tahoma" w:cs="Tahoma"/>
        <w:b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Tahoma" w:eastAsia="Tahoma" w:hAnsi="Tahoma" w:cs="Tahoma"/>
        <w:b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Tahoma" w:eastAsia="Tahoma" w:hAnsi="Tahoma" w:cs="Tahoma"/>
        <w:b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Tahoma" w:eastAsia="Tahoma" w:hAnsi="Tahoma" w:cs="Tahoma"/>
        <w:b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Tahoma" w:eastAsia="Tahoma" w:hAnsi="Tahoma" w:cs="Tahoma"/>
        <w:b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Tahoma" w:eastAsia="Tahoma" w:hAnsi="Tahoma" w:cs="Tahoma"/>
        <w:b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Tahoma" w:eastAsia="Tahoma" w:hAnsi="Tahoma" w:cs="Tahoma"/>
        <w:b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Tahoma" w:eastAsia="Tahoma" w:hAnsi="Tahoma" w:cs="Tahoma"/>
        <w:b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3A2978BF"/>
    <w:multiLevelType w:val="hybridMultilevel"/>
    <w:tmpl w:val="05FCF060"/>
    <w:lvl w:ilvl="0" w:tplc="20A25B0E">
      <w:start w:val="1"/>
      <w:numFmt w:val="lowerLetter"/>
      <w:lvlText w:val="%1)"/>
      <w:lvlJc w:val="left"/>
      <w:pPr>
        <w:ind w:left="219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F1C5132">
      <w:start w:val="1"/>
      <w:numFmt w:val="lowerLetter"/>
      <w:lvlText w:val="%2"/>
      <w:lvlJc w:val="left"/>
      <w:pPr>
        <w:ind w:left="10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CE42D94">
      <w:start w:val="1"/>
      <w:numFmt w:val="lowerRoman"/>
      <w:lvlText w:val="%3"/>
      <w:lvlJc w:val="left"/>
      <w:pPr>
        <w:ind w:left="18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16001C0">
      <w:start w:val="1"/>
      <w:numFmt w:val="decimal"/>
      <w:lvlText w:val="%4"/>
      <w:lvlJc w:val="left"/>
      <w:pPr>
        <w:ind w:left="25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C94D89A">
      <w:start w:val="1"/>
      <w:numFmt w:val="lowerLetter"/>
      <w:lvlText w:val="%5"/>
      <w:lvlJc w:val="left"/>
      <w:pPr>
        <w:ind w:left="32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DD82A22">
      <w:start w:val="1"/>
      <w:numFmt w:val="lowerRoman"/>
      <w:lvlText w:val="%6"/>
      <w:lvlJc w:val="left"/>
      <w:pPr>
        <w:ind w:left="39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77A4C8E">
      <w:start w:val="1"/>
      <w:numFmt w:val="decimal"/>
      <w:lvlText w:val="%7"/>
      <w:lvlJc w:val="left"/>
      <w:pPr>
        <w:ind w:left="46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4C28686">
      <w:start w:val="1"/>
      <w:numFmt w:val="lowerLetter"/>
      <w:lvlText w:val="%8"/>
      <w:lvlJc w:val="left"/>
      <w:pPr>
        <w:ind w:left="54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9EE088C">
      <w:start w:val="1"/>
      <w:numFmt w:val="lowerRoman"/>
      <w:lvlText w:val="%9"/>
      <w:lvlJc w:val="left"/>
      <w:pPr>
        <w:ind w:left="61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404A28BF"/>
    <w:multiLevelType w:val="multilevel"/>
    <w:tmpl w:val="A9269A0A"/>
    <w:lvl w:ilvl="0">
      <w:start w:val="19"/>
      <w:numFmt w:val="decimal"/>
      <w:lvlText w:val="%1"/>
      <w:lvlJc w:val="left"/>
      <w:pPr>
        <w:ind w:left="360"/>
      </w:pPr>
      <w:rPr>
        <w:rFonts w:ascii="Tahoma" w:eastAsia="Tahoma" w:hAnsi="Tahoma" w:cs="Tahoma"/>
        <w:b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714"/>
      </w:pPr>
      <w:rPr>
        <w:rFonts w:ascii="Tahoma" w:eastAsia="Tahoma" w:hAnsi="Tahoma" w:cs="Tahoma"/>
        <w:b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1390"/>
      </w:pPr>
      <w:rPr>
        <w:rFonts w:ascii="Tahoma" w:eastAsia="Tahoma" w:hAnsi="Tahoma" w:cs="Tahoma"/>
        <w:b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788"/>
      </w:pPr>
      <w:rPr>
        <w:rFonts w:ascii="Tahoma" w:eastAsia="Tahoma" w:hAnsi="Tahoma" w:cs="Tahoma"/>
        <w:b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08"/>
      </w:pPr>
      <w:rPr>
        <w:rFonts w:ascii="Tahoma" w:eastAsia="Tahoma" w:hAnsi="Tahoma" w:cs="Tahoma"/>
        <w:b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28"/>
      </w:pPr>
      <w:rPr>
        <w:rFonts w:ascii="Tahoma" w:eastAsia="Tahoma" w:hAnsi="Tahoma" w:cs="Tahoma"/>
        <w:b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48"/>
      </w:pPr>
      <w:rPr>
        <w:rFonts w:ascii="Tahoma" w:eastAsia="Tahoma" w:hAnsi="Tahoma" w:cs="Tahoma"/>
        <w:b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68"/>
      </w:pPr>
      <w:rPr>
        <w:rFonts w:ascii="Tahoma" w:eastAsia="Tahoma" w:hAnsi="Tahoma" w:cs="Tahoma"/>
        <w:b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388"/>
      </w:pPr>
      <w:rPr>
        <w:rFonts w:ascii="Tahoma" w:eastAsia="Tahoma" w:hAnsi="Tahoma" w:cs="Tahoma"/>
        <w:b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4D487FFD"/>
    <w:multiLevelType w:val="hybridMultilevel"/>
    <w:tmpl w:val="C9BCEAF6"/>
    <w:lvl w:ilvl="0" w:tplc="A044BEC2">
      <w:start w:val="1"/>
      <w:numFmt w:val="lowerLetter"/>
      <w:lvlText w:val="%1)"/>
      <w:lvlJc w:val="left"/>
      <w:pPr>
        <w:ind w:left="22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738BA82">
      <w:start w:val="1"/>
      <w:numFmt w:val="lowerLetter"/>
      <w:lvlText w:val="%2"/>
      <w:lvlJc w:val="left"/>
      <w:pPr>
        <w:ind w:left="10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6D28646">
      <w:start w:val="1"/>
      <w:numFmt w:val="lowerRoman"/>
      <w:lvlText w:val="%3"/>
      <w:lvlJc w:val="left"/>
      <w:pPr>
        <w:ind w:left="18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5160DE4">
      <w:start w:val="1"/>
      <w:numFmt w:val="decimal"/>
      <w:lvlText w:val="%4"/>
      <w:lvlJc w:val="left"/>
      <w:pPr>
        <w:ind w:left="25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60C73C4">
      <w:start w:val="1"/>
      <w:numFmt w:val="lowerLetter"/>
      <w:lvlText w:val="%5"/>
      <w:lvlJc w:val="left"/>
      <w:pPr>
        <w:ind w:left="32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648692E">
      <w:start w:val="1"/>
      <w:numFmt w:val="lowerRoman"/>
      <w:lvlText w:val="%6"/>
      <w:lvlJc w:val="left"/>
      <w:pPr>
        <w:ind w:left="39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0BAC31A">
      <w:start w:val="1"/>
      <w:numFmt w:val="decimal"/>
      <w:lvlText w:val="%7"/>
      <w:lvlJc w:val="left"/>
      <w:pPr>
        <w:ind w:left="46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C5CE2D6">
      <w:start w:val="1"/>
      <w:numFmt w:val="lowerLetter"/>
      <w:lvlText w:val="%8"/>
      <w:lvlJc w:val="left"/>
      <w:pPr>
        <w:ind w:left="54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BECA7A6">
      <w:start w:val="1"/>
      <w:numFmt w:val="lowerRoman"/>
      <w:lvlText w:val="%9"/>
      <w:lvlJc w:val="left"/>
      <w:pPr>
        <w:ind w:left="61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577A3790"/>
    <w:multiLevelType w:val="hybridMultilevel"/>
    <w:tmpl w:val="A33A7846"/>
    <w:lvl w:ilvl="0" w:tplc="7492942C">
      <w:start w:val="2"/>
      <w:numFmt w:val="lowerLetter"/>
      <w:lvlText w:val="%1)"/>
      <w:lvlJc w:val="left"/>
      <w:pPr>
        <w:ind w:left="22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1D49412">
      <w:start w:val="1"/>
      <w:numFmt w:val="lowerLetter"/>
      <w:lvlText w:val="%2"/>
      <w:lvlJc w:val="left"/>
      <w:pPr>
        <w:ind w:left="10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AE8854A">
      <w:start w:val="1"/>
      <w:numFmt w:val="lowerRoman"/>
      <w:lvlText w:val="%3"/>
      <w:lvlJc w:val="left"/>
      <w:pPr>
        <w:ind w:left="18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2BE6AA6">
      <w:start w:val="1"/>
      <w:numFmt w:val="decimal"/>
      <w:lvlText w:val="%4"/>
      <w:lvlJc w:val="left"/>
      <w:pPr>
        <w:ind w:left="25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8645340">
      <w:start w:val="1"/>
      <w:numFmt w:val="lowerLetter"/>
      <w:lvlText w:val="%5"/>
      <w:lvlJc w:val="left"/>
      <w:pPr>
        <w:ind w:left="32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E26E956">
      <w:start w:val="1"/>
      <w:numFmt w:val="lowerRoman"/>
      <w:lvlText w:val="%6"/>
      <w:lvlJc w:val="left"/>
      <w:pPr>
        <w:ind w:left="39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E9480A4">
      <w:start w:val="1"/>
      <w:numFmt w:val="decimal"/>
      <w:lvlText w:val="%7"/>
      <w:lvlJc w:val="left"/>
      <w:pPr>
        <w:ind w:left="46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248E94C">
      <w:start w:val="1"/>
      <w:numFmt w:val="lowerLetter"/>
      <w:lvlText w:val="%8"/>
      <w:lvlJc w:val="left"/>
      <w:pPr>
        <w:ind w:left="54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F5CCDC8">
      <w:start w:val="1"/>
      <w:numFmt w:val="lowerRoman"/>
      <w:lvlText w:val="%9"/>
      <w:lvlJc w:val="left"/>
      <w:pPr>
        <w:ind w:left="61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691A477D"/>
    <w:multiLevelType w:val="multilevel"/>
    <w:tmpl w:val="ACACD84C"/>
    <w:lvl w:ilvl="0">
      <w:start w:val="11"/>
      <w:numFmt w:val="decimal"/>
      <w:lvlText w:val="%1."/>
      <w:lvlJc w:val="left"/>
      <w:pPr>
        <w:ind w:left="341"/>
      </w:pPr>
      <w:rPr>
        <w:rFonts w:ascii="Tahoma" w:eastAsia="Tahoma" w:hAnsi="Tahoma" w:cs="Tahoma"/>
        <w:b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232"/>
      </w:pPr>
      <w:rPr>
        <w:rFonts w:ascii="Tahoma" w:eastAsia="Tahoma" w:hAnsi="Tahoma" w:cs="Tahoma"/>
        <w:b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Tahoma" w:eastAsia="Tahoma" w:hAnsi="Tahoma" w:cs="Tahoma"/>
        <w:b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Tahoma" w:eastAsia="Tahoma" w:hAnsi="Tahoma" w:cs="Tahoma"/>
        <w:b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Tahoma" w:eastAsia="Tahoma" w:hAnsi="Tahoma" w:cs="Tahoma"/>
        <w:b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Tahoma" w:eastAsia="Tahoma" w:hAnsi="Tahoma" w:cs="Tahoma"/>
        <w:b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Tahoma" w:eastAsia="Tahoma" w:hAnsi="Tahoma" w:cs="Tahoma"/>
        <w:b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Tahoma" w:eastAsia="Tahoma" w:hAnsi="Tahoma" w:cs="Tahoma"/>
        <w:b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Tahoma" w:eastAsia="Tahoma" w:hAnsi="Tahoma" w:cs="Tahoma"/>
        <w:b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6C554FD3"/>
    <w:multiLevelType w:val="hybridMultilevel"/>
    <w:tmpl w:val="0B285E6C"/>
    <w:lvl w:ilvl="0" w:tplc="C5CC9DF8">
      <w:start w:val="1"/>
      <w:numFmt w:val="lowerLetter"/>
      <w:lvlText w:val="%1)"/>
      <w:lvlJc w:val="left"/>
      <w:pPr>
        <w:ind w:left="22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7E62986">
      <w:start w:val="1"/>
      <w:numFmt w:val="lowerLetter"/>
      <w:lvlText w:val="%2"/>
      <w:lvlJc w:val="left"/>
      <w:pPr>
        <w:ind w:left="10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F768008">
      <w:start w:val="1"/>
      <w:numFmt w:val="lowerRoman"/>
      <w:lvlText w:val="%3"/>
      <w:lvlJc w:val="left"/>
      <w:pPr>
        <w:ind w:left="18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E5A969A">
      <w:start w:val="1"/>
      <w:numFmt w:val="decimal"/>
      <w:lvlText w:val="%4"/>
      <w:lvlJc w:val="left"/>
      <w:pPr>
        <w:ind w:left="25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CF0AA16">
      <w:start w:val="1"/>
      <w:numFmt w:val="lowerLetter"/>
      <w:lvlText w:val="%5"/>
      <w:lvlJc w:val="left"/>
      <w:pPr>
        <w:ind w:left="32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484F7C6">
      <w:start w:val="1"/>
      <w:numFmt w:val="lowerRoman"/>
      <w:lvlText w:val="%6"/>
      <w:lvlJc w:val="left"/>
      <w:pPr>
        <w:ind w:left="39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3F031B6">
      <w:start w:val="1"/>
      <w:numFmt w:val="decimal"/>
      <w:lvlText w:val="%7"/>
      <w:lvlJc w:val="left"/>
      <w:pPr>
        <w:ind w:left="46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D0EF932">
      <w:start w:val="1"/>
      <w:numFmt w:val="lowerLetter"/>
      <w:lvlText w:val="%8"/>
      <w:lvlJc w:val="left"/>
      <w:pPr>
        <w:ind w:left="54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95A627C">
      <w:start w:val="1"/>
      <w:numFmt w:val="lowerRoman"/>
      <w:lvlText w:val="%9"/>
      <w:lvlJc w:val="left"/>
      <w:pPr>
        <w:ind w:left="61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6EA860AA"/>
    <w:multiLevelType w:val="hybridMultilevel"/>
    <w:tmpl w:val="69A8C160"/>
    <w:lvl w:ilvl="0" w:tplc="3B4C385A">
      <w:start w:val="1"/>
      <w:numFmt w:val="lowerLetter"/>
      <w:lvlText w:val="%1)"/>
      <w:lvlJc w:val="left"/>
      <w:pPr>
        <w:ind w:left="219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238B20E">
      <w:start w:val="1"/>
      <w:numFmt w:val="lowerLetter"/>
      <w:lvlText w:val="%2"/>
      <w:lvlJc w:val="left"/>
      <w:pPr>
        <w:ind w:left="10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B1A8928">
      <w:start w:val="1"/>
      <w:numFmt w:val="lowerRoman"/>
      <w:lvlText w:val="%3"/>
      <w:lvlJc w:val="left"/>
      <w:pPr>
        <w:ind w:left="18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CF6B772">
      <w:start w:val="1"/>
      <w:numFmt w:val="decimal"/>
      <w:lvlText w:val="%4"/>
      <w:lvlJc w:val="left"/>
      <w:pPr>
        <w:ind w:left="25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A1ACC90">
      <w:start w:val="1"/>
      <w:numFmt w:val="lowerLetter"/>
      <w:lvlText w:val="%5"/>
      <w:lvlJc w:val="left"/>
      <w:pPr>
        <w:ind w:left="32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1ACB248">
      <w:start w:val="1"/>
      <w:numFmt w:val="lowerRoman"/>
      <w:lvlText w:val="%6"/>
      <w:lvlJc w:val="left"/>
      <w:pPr>
        <w:ind w:left="39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3988E7E">
      <w:start w:val="1"/>
      <w:numFmt w:val="decimal"/>
      <w:lvlText w:val="%7"/>
      <w:lvlJc w:val="left"/>
      <w:pPr>
        <w:ind w:left="46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C9818A0">
      <w:start w:val="1"/>
      <w:numFmt w:val="lowerLetter"/>
      <w:lvlText w:val="%8"/>
      <w:lvlJc w:val="left"/>
      <w:pPr>
        <w:ind w:left="54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28EFD98">
      <w:start w:val="1"/>
      <w:numFmt w:val="lowerRoman"/>
      <w:lvlText w:val="%9"/>
      <w:lvlJc w:val="left"/>
      <w:pPr>
        <w:ind w:left="61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7B857CC2"/>
    <w:multiLevelType w:val="hybridMultilevel"/>
    <w:tmpl w:val="E12CD0E4"/>
    <w:lvl w:ilvl="0" w:tplc="484CDED4">
      <w:start w:val="1"/>
      <w:numFmt w:val="lowerLetter"/>
      <w:lvlText w:val="%1)"/>
      <w:lvlJc w:val="left"/>
      <w:pPr>
        <w:ind w:left="22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98049FE">
      <w:start w:val="1"/>
      <w:numFmt w:val="lowerLetter"/>
      <w:lvlText w:val="%2"/>
      <w:lvlJc w:val="left"/>
      <w:pPr>
        <w:ind w:left="10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D38FC20">
      <w:start w:val="1"/>
      <w:numFmt w:val="lowerRoman"/>
      <w:lvlText w:val="%3"/>
      <w:lvlJc w:val="left"/>
      <w:pPr>
        <w:ind w:left="18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7A8DF88">
      <w:start w:val="1"/>
      <w:numFmt w:val="decimal"/>
      <w:lvlText w:val="%4"/>
      <w:lvlJc w:val="left"/>
      <w:pPr>
        <w:ind w:left="25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0A82EE6">
      <w:start w:val="1"/>
      <w:numFmt w:val="lowerLetter"/>
      <w:lvlText w:val="%5"/>
      <w:lvlJc w:val="left"/>
      <w:pPr>
        <w:ind w:left="32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8366584">
      <w:start w:val="1"/>
      <w:numFmt w:val="lowerRoman"/>
      <w:lvlText w:val="%6"/>
      <w:lvlJc w:val="left"/>
      <w:pPr>
        <w:ind w:left="39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714936C">
      <w:start w:val="1"/>
      <w:numFmt w:val="decimal"/>
      <w:lvlText w:val="%7"/>
      <w:lvlJc w:val="left"/>
      <w:pPr>
        <w:ind w:left="46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F2246C4">
      <w:start w:val="1"/>
      <w:numFmt w:val="lowerLetter"/>
      <w:lvlText w:val="%8"/>
      <w:lvlJc w:val="left"/>
      <w:pPr>
        <w:ind w:left="54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E8A936E">
      <w:start w:val="1"/>
      <w:numFmt w:val="lowerRoman"/>
      <w:lvlText w:val="%9"/>
      <w:lvlJc w:val="left"/>
      <w:pPr>
        <w:ind w:left="61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1"/>
  </w:num>
  <w:num w:numId="2">
    <w:abstractNumId w:val="6"/>
  </w:num>
  <w:num w:numId="3">
    <w:abstractNumId w:val="14"/>
  </w:num>
  <w:num w:numId="4">
    <w:abstractNumId w:val="7"/>
  </w:num>
  <w:num w:numId="5">
    <w:abstractNumId w:val="1"/>
  </w:num>
  <w:num w:numId="6">
    <w:abstractNumId w:val="3"/>
  </w:num>
  <w:num w:numId="7">
    <w:abstractNumId w:val="13"/>
  </w:num>
  <w:num w:numId="8">
    <w:abstractNumId w:val="5"/>
  </w:num>
  <w:num w:numId="9">
    <w:abstractNumId w:val="4"/>
  </w:num>
  <w:num w:numId="10">
    <w:abstractNumId w:val="12"/>
  </w:num>
  <w:num w:numId="11">
    <w:abstractNumId w:val="9"/>
  </w:num>
  <w:num w:numId="12">
    <w:abstractNumId w:val="2"/>
  </w:num>
  <w:num w:numId="13">
    <w:abstractNumId w:val="10"/>
  </w:num>
  <w:num w:numId="14">
    <w:abstractNumId w:val="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512"/>
    <w:rsid w:val="00323A42"/>
    <w:rsid w:val="00B63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79A256-3627-44F3-A21E-3E409EE47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B6351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63512"/>
    <w:pPr>
      <w:widowControl/>
      <w:tabs>
        <w:tab w:val="center" w:pos="4513"/>
        <w:tab w:val="right" w:pos="9026"/>
      </w:tabs>
      <w:autoSpaceDE/>
      <w:autoSpaceDN/>
    </w:pPr>
    <w:rPr>
      <w:rFonts w:cs="Times New Roman"/>
      <w:lang w:val="pt-BR" w:eastAsia="en-US" w:bidi="ar-SA"/>
    </w:rPr>
  </w:style>
  <w:style w:type="character" w:customStyle="1" w:styleId="CabealhoChar">
    <w:name w:val="Cabeçalho Char"/>
    <w:basedOn w:val="Fontepargpadro"/>
    <w:link w:val="Cabealho"/>
    <w:uiPriority w:val="99"/>
    <w:rsid w:val="00B63512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B63512"/>
    <w:pPr>
      <w:widowControl/>
      <w:tabs>
        <w:tab w:val="center" w:pos="4513"/>
        <w:tab w:val="right" w:pos="9026"/>
      </w:tabs>
      <w:autoSpaceDE/>
      <w:autoSpaceDN/>
    </w:pPr>
    <w:rPr>
      <w:rFonts w:cs="Times New Roman"/>
      <w:lang w:val="pt-BR" w:eastAsia="en-US" w:bidi="ar-SA"/>
    </w:rPr>
  </w:style>
  <w:style w:type="character" w:customStyle="1" w:styleId="RodapChar">
    <w:name w:val="Rodapé Char"/>
    <w:basedOn w:val="Fontepargpadro"/>
    <w:link w:val="Rodap"/>
    <w:uiPriority w:val="99"/>
    <w:rsid w:val="00B63512"/>
    <w:rPr>
      <w:rFonts w:ascii="Calibri" w:eastAsia="Calibri" w:hAnsi="Calibri" w:cs="Times New Roman"/>
    </w:rPr>
  </w:style>
  <w:style w:type="paragraph" w:styleId="PargrafodaLista">
    <w:name w:val="List Paragraph"/>
    <w:basedOn w:val="Normal"/>
    <w:uiPriority w:val="34"/>
    <w:qFormat/>
    <w:rsid w:val="00B63512"/>
    <w:pPr>
      <w:ind w:left="102"/>
      <w:jc w:val="both"/>
    </w:pPr>
  </w:style>
  <w:style w:type="table" w:customStyle="1" w:styleId="TableGrid">
    <w:name w:val="TableGrid"/>
    <w:rsid w:val="00B63512"/>
    <w:pPr>
      <w:spacing w:after="0" w:line="240" w:lineRule="auto"/>
    </w:pPr>
    <w:rPr>
      <w:rFonts w:ascii="Calibri" w:eastAsia="Times New Roman" w:hAnsi="Calibri" w:cs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faseforte">
    <w:name w:val="Ênfase forte"/>
    <w:qFormat/>
    <w:rsid w:val="00B6351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2454</Words>
  <Characters>13256</Characters>
  <Application>Microsoft Office Word</Application>
  <DocSecurity>0</DocSecurity>
  <Lines>110</Lines>
  <Paragraphs>31</Paragraphs>
  <ScaleCrop>false</ScaleCrop>
  <Company/>
  <LinksUpToDate>false</LinksUpToDate>
  <CharactersWithSpaces>15679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2023-08-21T17:20:00Z</dcterms:created>
  <dcterms:modified xsi:type="dcterms:W3CDTF">2023-08-21T17:21:00Z</dcterms:modified>
</cp:coreProperties>
</file>